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B2" w:rsidRPr="00F16C57" w:rsidRDefault="00FE30B2" w:rsidP="00FE30B2">
      <w:pPr>
        <w:spacing w:after="0" w:line="240" w:lineRule="auto"/>
        <w:contextualSpacing/>
        <w:jc w:val="center"/>
        <w:outlineLvl w:val="0"/>
        <w:rPr>
          <w:rFonts w:cs="Arial"/>
          <w:b/>
          <w:color w:val="0070C0"/>
          <w:sz w:val="24"/>
          <w:szCs w:val="24"/>
        </w:rPr>
      </w:pPr>
      <w:bookmarkStart w:id="0" w:name="_GoBack"/>
      <w:bookmarkEnd w:id="0"/>
      <w:r w:rsidRPr="00F16C57">
        <w:rPr>
          <w:rFonts w:cs="Arial"/>
          <w:b/>
          <w:color w:val="0070C0"/>
          <w:sz w:val="24"/>
          <w:szCs w:val="24"/>
        </w:rPr>
        <w:t>Apprenticeship Standard for Children Young People and Families Practitioner</w:t>
      </w:r>
    </w:p>
    <w:tbl>
      <w:tblPr>
        <w:tblStyle w:val="TableGrid"/>
        <w:tblW w:w="11170" w:type="dxa"/>
        <w:tblInd w:w="-176" w:type="dxa"/>
        <w:tblLook w:val="04A0" w:firstRow="1" w:lastRow="0" w:firstColumn="1" w:lastColumn="0" w:noHBand="0" w:noVBand="1"/>
      </w:tblPr>
      <w:tblGrid>
        <w:gridCol w:w="11170"/>
      </w:tblGrid>
      <w:tr w:rsidR="00FE30B2" w:rsidRPr="00F16C57" w:rsidTr="00040FD9">
        <w:tc>
          <w:tcPr>
            <w:tcW w:w="11170" w:type="dxa"/>
          </w:tcPr>
          <w:p w:rsidR="00FE30B2" w:rsidRPr="00F16C57" w:rsidRDefault="006E1AD9" w:rsidP="00431D55">
            <w:pPr>
              <w:pStyle w:val="CommentText"/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 xml:space="preserve">ROLE PROFILE </w:t>
            </w:r>
            <w:r w:rsidR="00FE30B2" w:rsidRPr="00F16C57">
              <w:rPr>
                <w:rFonts w:cs="Arial"/>
                <w:b/>
                <w:sz w:val="24"/>
                <w:szCs w:val="24"/>
              </w:rPr>
              <w:t xml:space="preserve">(what the </w:t>
            </w:r>
            <w:r w:rsidRPr="00F16C57">
              <w:rPr>
                <w:rFonts w:cs="Arial"/>
                <w:b/>
                <w:sz w:val="24"/>
                <w:szCs w:val="24"/>
              </w:rPr>
              <w:t xml:space="preserve">apprentice </w:t>
            </w:r>
            <w:r w:rsidR="00FE30B2" w:rsidRPr="00F16C57">
              <w:rPr>
                <w:rFonts w:cs="Arial"/>
                <w:b/>
                <w:sz w:val="24"/>
                <w:szCs w:val="24"/>
              </w:rPr>
              <w:t>should be able to do at the end of the Apprenticeship)</w:t>
            </w:r>
          </w:p>
          <w:p w:rsidR="00FE30B2" w:rsidRPr="00F16C57" w:rsidRDefault="00FE30B2" w:rsidP="00431D55">
            <w:pPr>
              <w:contextualSpacing/>
              <w:outlineLvl w:val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CORE:</w:t>
            </w:r>
            <w:r w:rsidRPr="00F16C5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As a practitioner you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will be working wi</w:t>
            </w:r>
            <w:r w:rsidR="008728D3">
              <w:rPr>
                <w:rFonts w:eastAsia="Times New Roman" w:cs="Times New Roman"/>
                <w:sz w:val="24"/>
                <w:szCs w:val="24"/>
                <w:lang w:eastAsia="en-GB"/>
              </w:rPr>
              <w:t>th children, young people and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families</w:t>
            </w:r>
            <w:r w:rsidR="008728D3">
              <w:rPr>
                <w:rFonts w:eastAsia="Times New Roman" w:cs="Times New Roman"/>
                <w:sz w:val="24"/>
                <w:szCs w:val="24"/>
                <w:lang w:eastAsia="en-GB"/>
              </w:rPr>
              <w:t>, including carers,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to achieve positive and sustaina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ble change in their lives. </w:t>
            </w:r>
            <w:r w:rsidR="00C37ED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You will demonstrate a passion to care for and about children, young people and families. 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You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will be skilled in recog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>nising and assessing</w:t>
            </w:r>
            <w:proofErr w:type="gramStart"/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>  the</w:t>
            </w:r>
            <w:proofErr w:type="gramEnd"/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complex needs that children, young people and famili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es 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often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present. You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will agree with the c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>hild, young person or family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31D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any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specific interventions</w:t>
            </w:r>
            <w:r w:rsidR="00431D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or referrals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. 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You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r approach will be one of respectful curiosity that challenges and suppor</w:t>
            </w:r>
            <w:r w:rsidR="005413BD">
              <w:rPr>
                <w:rFonts w:eastAsia="Times New Roman" w:cs="Times New Roman"/>
                <w:sz w:val="24"/>
                <w:szCs w:val="24"/>
                <w:lang w:eastAsia="en-GB"/>
              </w:rPr>
              <w:t>ts children, young people and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families to achieve their potential and stay safe. 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You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will work alongside other professionals and organisations 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to share the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responsibility for improving outcomes.  Each piece of work with a child or family will be different and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you 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will </w:t>
            </w:r>
            <w:r w:rsidR="00301CB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exercise judgement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on a range of evidence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-based approaches to inform you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 practice. 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You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will regularly evaluate the effectiveness </w:t>
            </w:r>
            <w:r w:rsidR="00B9101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of 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>your methods and actions</w:t>
            </w:r>
            <w:r w:rsidR="00B9101C">
              <w:rPr>
                <w:rFonts w:eastAsia="Times New Roman" w:cs="Times New Roman"/>
                <w:sz w:val="24"/>
                <w:szCs w:val="24"/>
                <w:lang w:eastAsia="en-GB"/>
              </w:rPr>
              <w:t>.  R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egular supervision with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an experienced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practitioner will encourage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34BB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reflection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on you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 practice.  At the end of the apprenticeship the high quality of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you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 practice will be making a real difference to </w:t>
            </w:r>
            <w:r w:rsidR="008D05F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those </w:t>
            </w:r>
            <w:r w:rsidR="004A472D"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that you </w:t>
            </w:r>
            <w:r w:rsidRPr="00F16C57">
              <w:rPr>
                <w:rFonts w:eastAsia="Times New Roman" w:cs="Times New Roman"/>
                <w:sz w:val="24"/>
                <w:szCs w:val="24"/>
                <w:lang w:eastAsia="en-GB"/>
              </w:rPr>
              <w:t>work with.</w:t>
            </w:r>
          </w:p>
          <w:p w:rsidR="00FE30B2" w:rsidRPr="00F16C57" w:rsidRDefault="00BC5647" w:rsidP="00431D55">
            <w:pPr>
              <w:contextualSpacing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OPTION </w:t>
            </w:r>
            <w:r w:rsidR="00FE30B2" w:rsidRPr="00F16C57">
              <w:rPr>
                <w:rFonts w:eastAsia="Calibri" w:cs="Arial"/>
                <w:b/>
                <w:sz w:val="24"/>
                <w:szCs w:val="24"/>
              </w:rPr>
              <w:t xml:space="preserve">1: Practitioner in Children's Residential Care </w:t>
            </w:r>
          </w:p>
          <w:p w:rsidR="00FE30B2" w:rsidRPr="00F16C57" w:rsidRDefault="004A472D" w:rsidP="00431D55">
            <w:pPr>
              <w:contextualSpacing/>
              <w:outlineLvl w:val="0"/>
              <w:rPr>
                <w:rFonts w:eastAsia="Calibri" w:cs="Arial"/>
                <w:sz w:val="24"/>
                <w:szCs w:val="24"/>
              </w:rPr>
            </w:pPr>
            <w:r w:rsidRPr="00F16C57">
              <w:rPr>
                <w:rFonts w:cs="Arial"/>
                <w:bCs/>
                <w:sz w:val="24"/>
                <w:szCs w:val="24"/>
              </w:rPr>
              <w:t xml:space="preserve">You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could be working in a n</w:t>
            </w:r>
            <w:r w:rsidR="00934BB7">
              <w:rPr>
                <w:rFonts w:cs="Arial"/>
                <w:bCs/>
                <w:sz w:val="24"/>
                <w:szCs w:val="24"/>
              </w:rPr>
              <w:t xml:space="preserve">umber of settings e.g.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 xml:space="preserve">a children’s home, a residential special school or a secure children’s home.  The children might be living on their own or in a larger group.  You will </w:t>
            </w:r>
            <w:r w:rsidR="00ED1D4F" w:rsidRPr="00F16C57">
              <w:rPr>
                <w:rFonts w:cs="Arial"/>
                <w:bCs/>
                <w:sz w:val="24"/>
                <w:szCs w:val="24"/>
              </w:rPr>
              <w:t xml:space="preserve">take the lead in developing and delivering the child's placement plan and will work with the child to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support their health, educati</w:t>
            </w:r>
            <w:r w:rsidR="004B0F1C">
              <w:rPr>
                <w:rFonts w:cs="Arial"/>
                <w:bCs/>
                <w:sz w:val="24"/>
                <w:szCs w:val="24"/>
              </w:rPr>
              <w:t xml:space="preserve">on, social and day to day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needs</w:t>
            </w:r>
            <w:r w:rsidR="004B0F1C">
              <w:rPr>
                <w:rFonts w:cs="Arial"/>
                <w:bCs/>
                <w:sz w:val="24"/>
                <w:szCs w:val="24"/>
              </w:rPr>
              <w:t xml:space="preserve">, </w:t>
            </w:r>
            <w:r w:rsidR="00ED1D4F" w:rsidRPr="00F16C57">
              <w:rPr>
                <w:rFonts w:cs="Arial"/>
                <w:bCs/>
                <w:sz w:val="24"/>
                <w:szCs w:val="24"/>
              </w:rPr>
              <w:t>play</w:t>
            </w:r>
            <w:r w:rsidR="004B0F1C">
              <w:rPr>
                <w:rFonts w:cs="Arial"/>
                <w:bCs/>
                <w:sz w:val="24"/>
                <w:szCs w:val="24"/>
              </w:rPr>
              <w:t>ing</w:t>
            </w:r>
            <w:r w:rsidR="00ED1D4F" w:rsidRPr="00F16C57">
              <w:rPr>
                <w:rFonts w:cs="Arial"/>
                <w:bCs/>
                <w:sz w:val="24"/>
                <w:szCs w:val="24"/>
              </w:rPr>
              <w:t xml:space="preserve"> a significant role in helping them to th</w:t>
            </w:r>
            <w:r w:rsidR="004B0F1C">
              <w:rPr>
                <w:rFonts w:cs="Arial"/>
                <w:bCs/>
                <w:sz w:val="24"/>
                <w:szCs w:val="24"/>
              </w:rPr>
              <w:t>rive and fulfil their</w:t>
            </w:r>
            <w:r w:rsidR="00ED1D4F" w:rsidRPr="00F16C57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gramStart"/>
            <w:r w:rsidR="00ED1D4F" w:rsidRPr="00F16C57">
              <w:rPr>
                <w:rFonts w:cs="Arial"/>
                <w:bCs/>
                <w:sz w:val="24"/>
                <w:szCs w:val="24"/>
              </w:rPr>
              <w:t xml:space="preserve">potential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.</w:t>
            </w:r>
            <w:proofErr w:type="gramEnd"/>
            <w:r w:rsidR="00FE30B2" w:rsidRPr="00F16C57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431D55" w:rsidRPr="00F16C57" w:rsidRDefault="00BC5647" w:rsidP="00431D55">
            <w:pPr>
              <w:contextualSpacing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OPTION </w:t>
            </w:r>
            <w:r w:rsidR="00FE30B2" w:rsidRPr="00F16C57">
              <w:rPr>
                <w:rFonts w:eastAsia="Calibri" w:cs="Arial"/>
                <w:b/>
                <w:sz w:val="24"/>
                <w:szCs w:val="24"/>
              </w:rPr>
              <w:t>2: Children, Young People and Families</w:t>
            </w:r>
            <w:r w:rsidR="00431D55">
              <w:rPr>
                <w:rFonts w:eastAsia="Calibri" w:cs="Arial"/>
                <w:b/>
                <w:sz w:val="24"/>
                <w:szCs w:val="24"/>
              </w:rPr>
              <w:t xml:space="preserve"> Practitioner within the Community</w:t>
            </w:r>
          </w:p>
          <w:p w:rsidR="00FE30B2" w:rsidRPr="00F16C57" w:rsidRDefault="004A472D" w:rsidP="00431D55">
            <w:pPr>
              <w:contextualSpacing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 w:rsidRPr="00F16C57">
              <w:rPr>
                <w:rFonts w:eastAsia="Calibri" w:cs="Arial"/>
                <w:sz w:val="24"/>
                <w:szCs w:val="24"/>
              </w:rPr>
              <w:t>Y</w:t>
            </w:r>
            <w:r w:rsidR="00FE30B2" w:rsidRPr="00F16C57">
              <w:rPr>
                <w:rFonts w:eastAsia="Calibri" w:cs="Arial"/>
                <w:sz w:val="24"/>
                <w:szCs w:val="24"/>
              </w:rPr>
              <w:t>ou will understand the importance of and be skilled in</w:t>
            </w:r>
            <w:r w:rsidRPr="00F16C57">
              <w:rPr>
                <w:rFonts w:eastAsia="Calibri" w:cs="Arial"/>
                <w:sz w:val="24"/>
                <w:szCs w:val="24"/>
              </w:rPr>
              <w:t>,</w:t>
            </w:r>
            <w:r w:rsidR="00FE30B2" w:rsidRPr="00F16C57">
              <w:rPr>
                <w:rFonts w:eastAsia="Calibri" w:cs="Arial"/>
                <w:sz w:val="24"/>
                <w:szCs w:val="24"/>
              </w:rPr>
              <w:t xml:space="preserve"> early int</w:t>
            </w:r>
            <w:r w:rsidR="004B0F1C">
              <w:rPr>
                <w:rFonts w:eastAsia="Calibri" w:cs="Arial"/>
                <w:sz w:val="24"/>
                <w:szCs w:val="24"/>
              </w:rPr>
              <w:t>ervention</w:t>
            </w:r>
            <w:r w:rsidR="00ED1D4F" w:rsidRPr="00F16C57">
              <w:rPr>
                <w:rFonts w:eastAsia="Calibri" w:cs="Arial"/>
                <w:sz w:val="24"/>
                <w:szCs w:val="24"/>
              </w:rPr>
              <w:t xml:space="preserve"> and safeguarding</w:t>
            </w:r>
            <w:r w:rsidR="004B0F1C">
              <w:rPr>
                <w:rFonts w:eastAsia="Calibri" w:cs="Arial"/>
                <w:sz w:val="24"/>
                <w:szCs w:val="24"/>
              </w:rPr>
              <w:t xml:space="preserve"> work</w:t>
            </w:r>
            <w:r w:rsidR="00ED1D4F" w:rsidRPr="00F16C57">
              <w:rPr>
                <w:rFonts w:eastAsia="Calibri" w:cs="Arial"/>
                <w:sz w:val="24"/>
                <w:szCs w:val="24"/>
              </w:rPr>
              <w:t xml:space="preserve">. You will manage risk across </w:t>
            </w:r>
            <w:r w:rsidR="00FE30B2" w:rsidRPr="00F16C57">
              <w:rPr>
                <w:rFonts w:eastAsia="Calibri" w:cs="Arial"/>
                <w:sz w:val="24"/>
                <w:szCs w:val="24"/>
              </w:rPr>
              <w:t xml:space="preserve">the spectrum </w:t>
            </w:r>
            <w:r w:rsidR="00B9101C">
              <w:rPr>
                <w:rFonts w:eastAsia="Calibri" w:cs="Arial"/>
                <w:sz w:val="24"/>
                <w:szCs w:val="24"/>
              </w:rPr>
              <w:t>needs for</w:t>
            </w:r>
            <w:r w:rsidR="00FE30B2" w:rsidRPr="00F16C57">
              <w:rPr>
                <w:rFonts w:eastAsia="Calibri" w:cs="Arial"/>
                <w:sz w:val="24"/>
                <w:szCs w:val="24"/>
              </w:rPr>
              <w:t xml:space="preserve"> </w:t>
            </w:r>
            <w:r w:rsidR="004B0F1C" w:rsidRPr="00F16C57">
              <w:rPr>
                <w:rFonts w:eastAsia="Calibri" w:cs="Arial"/>
                <w:sz w:val="24"/>
                <w:szCs w:val="24"/>
              </w:rPr>
              <w:t>children, young people and families</w:t>
            </w:r>
            <w:r w:rsidR="009D277D">
              <w:rPr>
                <w:rFonts w:eastAsia="Calibri" w:cs="Arial"/>
                <w:sz w:val="24"/>
                <w:szCs w:val="24"/>
              </w:rPr>
              <w:t xml:space="preserve">'. </w:t>
            </w:r>
            <w:r w:rsidR="004B0F1C">
              <w:rPr>
                <w:rFonts w:eastAsia="Calibri" w:cs="Arial"/>
                <w:sz w:val="24"/>
                <w:szCs w:val="24"/>
              </w:rPr>
              <w:t xml:space="preserve"> </w:t>
            </w:r>
            <w:r w:rsidR="004B0F1C">
              <w:rPr>
                <w:rFonts w:cs="Arial"/>
                <w:bCs/>
                <w:sz w:val="24"/>
                <w:szCs w:val="24"/>
              </w:rPr>
              <w:t>Y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ou may work</w:t>
            </w:r>
            <w:r w:rsidR="004B0F1C">
              <w:rPr>
                <w:rFonts w:cs="Arial"/>
                <w:bCs/>
                <w:sz w:val="24"/>
                <w:szCs w:val="24"/>
              </w:rPr>
              <w:t xml:space="preserve"> in settings as diverse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 xml:space="preserve"> as family h</w:t>
            </w:r>
            <w:r w:rsidR="004B0F1C">
              <w:rPr>
                <w:rFonts w:cs="Arial"/>
                <w:bCs/>
                <w:sz w:val="24"/>
                <w:szCs w:val="24"/>
              </w:rPr>
              <w:t>omes, youth centres, early years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, youth justice, children's cent</w:t>
            </w:r>
            <w:r w:rsidR="004B0F1C">
              <w:rPr>
                <w:rFonts w:cs="Arial"/>
                <w:bCs/>
                <w:sz w:val="24"/>
                <w:szCs w:val="24"/>
              </w:rPr>
              <w:t>res, educational settings and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 xml:space="preserve"> the community. </w:t>
            </w:r>
            <w:r w:rsidR="009D277D" w:rsidRPr="00F16C57">
              <w:rPr>
                <w:rFonts w:eastAsia="Calibri" w:cs="Arial"/>
                <w:sz w:val="24"/>
                <w:szCs w:val="24"/>
              </w:rPr>
              <w:t xml:space="preserve">You will play a significant role in working </w:t>
            </w:r>
            <w:r w:rsidR="009D277D">
              <w:rPr>
                <w:rFonts w:eastAsia="Calibri" w:cs="Arial"/>
                <w:sz w:val="24"/>
                <w:szCs w:val="24"/>
              </w:rPr>
              <w:t xml:space="preserve">across </w:t>
            </w:r>
            <w:r w:rsidR="009D277D" w:rsidRPr="00F16C57">
              <w:rPr>
                <w:rFonts w:eastAsia="Calibri" w:cs="Arial"/>
                <w:sz w:val="24"/>
                <w:szCs w:val="24"/>
              </w:rPr>
              <w:t xml:space="preserve">agencies </w:t>
            </w:r>
            <w:r w:rsidR="009D277D" w:rsidRPr="00F16C57">
              <w:rPr>
                <w:rFonts w:cs="Arial"/>
                <w:bCs/>
                <w:sz w:val="24"/>
                <w:szCs w:val="24"/>
              </w:rPr>
              <w:t>to improve outcomes</w:t>
            </w:r>
            <w:r w:rsidR="009D277D">
              <w:rPr>
                <w:rFonts w:cs="Arial"/>
                <w:bCs/>
                <w:sz w:val="24"/>
                <w:szCs w:val="24"/>
              </w:rPr>
              <w:t xml:space="preserve">.  </w:t>
            </w:r>
            <w:r w:rsidR="00FE30B2" w:rsidRPr="00F16C57">
              <w:rPr>
                <w:rFonts w:eastAsia="Calibri" w:cs="Arial"/>
                <w:sz w:val="24"/>
                <w:szCs w:val="24"/>
              </w:rPr>
              <w:t>You</w:t>
            </w:r>
            <w:r w:rsidR="00570BA8" w:rsidRPr="00F16C57">
              <w:rPr>
                <w:rFonts w:cs="Arial"/>
                <w:sz w:val="24"/>
                <w:szCs w:val="24"/>
                <w:shd w:val="clear" w:color="auto" w:fill="FFFFFF"/>
              </w:rPr>
              <w:t xml:space="preserve"> may work with particular age groups</w:t>
            </w:r>
            <w:proofErr w:type="gramStart"/>
            <w:r w:rsidR="00570BA8" w:rsidRPr="00F16C57">
              <w:rPr>
                <w:rFonts w:cs="Arial"/>
                <w:sz w:val="24"/>
                <w:szCs w:val="24"/>
                <w:shd w:val="clear" w:color="auto" w:fill="FFFFFF"/>
              </w:rPr>
              <w:t>,  across</w:t>
            </w:r>
            <w:proofErr w:type="gramEnd"/>
            <w:r w:rsidR="00570BA8" w:rsidRPr="00F16C57">
              <w:rPr>
                <w:rFonts w:cs="Arial"/>
                <w:sz w:val="24"/>
                <w:szCs w:val="24"/>
                <w:shd w:val="clear" w:color="auto" w:fill="FFFFFF"/>
              </w:rPr>
              <w:t xml:space="preserve"> the full age range</w:t>
            </w:r>
            <w:r w:rsidR="00FE30B2" w:rsidRPr="00F16C57">
              <w:rPr>
                <w:rFonts w:eastAsia="Calibri" w:cs="Arial"/>
                <w:sz w:val="24"/>
                <w:szCs w:val="24"/>
              </w:rPr>
              <w:t xml:space="preserve"> or specifically with families</w:t>
            </w:r>
            <w:r w:rsidR="009D277D">
              <w:rPr>
                <w:rFonts w:eastAsia="Calibri" w:cs="Arial"/>
                <w:sz w:val="24"/>
                <w:szCs w:val="24"/>
              </w:rPr>
              <w:t xml:space="preserve">. </w:t>
            </w:r>
            <w:r w:rsidR="00B9101C">
              <w:rPr>
                <w:rFonts w:cs="Arial"/>
                <w:bCs/>
                <w:sz w:val="24"/>
                <w:szCs w:val="24"/>
              </w:rPr>
              <w:t xml:space="preserve"> B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y supporting the confidence and skills of children,</w:t>
            </w:r>
            <w:r w:rsidR="00B9101C">
              <w:rPr>
                <w:rFonts w:cs="Arial"/>
                <w:bCs/>
                <w:sz w:val="24"/>
                <w:szCs w:val="24"/>
              </w:rPr>
              <w:t xml:space="preserve"> young people and families you will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>help</w:t>
            </w:r>
            <w:r w:rsidR="004B0F1C">
              <w:rPr>
                <w:rFonts w:cs="Arial"/>
                <w:bCs/>
                <w:sz w:val="24"/>
                <w:szCs w:val="24"/>
              </w:rPr>
              <w:t xml:space="preserve"> them to overcome barriers and</w:t>
            </w:r>
            <w:r w:rsidR="007100CB" w:rsidRPr="00F16C5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FE30B2" w:rsidRPr="00F16C57">
              <w:rPr>
                <w:rFonts w:cs="Arial"/>
                <w:bCs/>
                <w:sz w:val="24"/>
                <w:szCs w:val="24"/>
              </w:rPr>
              <w:t xml:space="preserve">maximise their independence. </w:t>
            </w:r>
          </w:p>
        </w:tc>
      </w:tr>
      <w:tr w:rsidR="00FE30B2" w:rsidRPr="00F16C57" w:rsidTr="00040FD9">
        <w:tc>
          <w:tcPr>
            <w:tcW w:w="11170" w:type="dxa"/>
          </w:tcPr>
          <w:p w:rsidR="00FE30B2" w:rsidRPr="00F16C57" w:rsidRDefault="00FE30B2" w:rsidP="006E1AD9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outlineLvl w:val="0"/>
              <w:rPr>
                <w:rFonts w:cs="Times New Roman"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 xml:space="preserve">Duration: </w:t>
            </w:r>
            <w:r w:rsidRPr="00F16C57">
              <w:rPr>
                <w:rFonts w:cs="Arial"/>
                <w:bCs/>
                <w:sz w:val="24"/>
                <w:szCs w:val="24"/>
              </w:rPr>
              <w:t xml:space="preserve">Typically 24 </w:t>
            </w:r>
            <w:proofErr w:type="gramStart"/>
            <w:r w:rsidRPr="00F16C57">
              <w:rPr>
                <w:rFonts w:cs="Arial"/>
                <w:bCs/>
                <w:sz w:val="24"/>
                <w:szCs w:val="24"/>
              </w:rPr>
              <w:t>months  for</w:t>
            </w:r>
            <w:proofErr w:type="gramEnd"/>
            <w:r w:rsidRPr="00F16C57">
              <w:rPr>
                <w:rFonts w:cs="Arial"/>
                <w:bCs/>
                <w:sz w:val="24"/>
                <w:szCs w:val="24"/>
              </w:rPr>
              <w:t xml:space="preserve"> new entrants. For those with relevant qualifications and experience in the </w:t>
            </w:r>
            <w:r w:rsidR="00792AD5" w:rsidRPr="00F16C57">
              <w:rPr>
                <w:rFonts w:cs="Arial"/>
                <w:bCs/>
                <w:sz w:val="24"/>
                <w:szCs w:val="24"/>
              </w:rPr>
              <w:t xml:space="preserve">health and </w:t>
            </w:r>
            <w:r w:rsidRPr="00F16C57">
              <w:rPr>
                <w:rFonts w:cs="Arial"/>
                <w:bCs/>
                <w:sz w:val="24"/>
                <w:szCs w:val="24"/>
              </w:rPr>
              <w:t>social care field</w:t>
            </w:r>
            <w:r w:rsidR="006E1AD9" w:rsidRPr="00F16C57">
              <w:rPr>
                <w:rFonts w:cs="Arial"/>
                <w:bCs/>
                <w:sz w:val="24"/>
                <w:szCs w:val="24"/>
              </w:rPr>
              <w:t xml:space="preserve">, </w:t>
            </w:r>
            <w:r w:rsidRPr="00F16C57">
              <w:rPr>
                <w:rFonts w:cs="Arial"/>
                <w:bCs/>
                <w:sz w:val="24"/>
                <w:szCs w:val="24"/>
              </w:rPr>
              <w:t>12 to 18 months</w:t>
            </w:r>
          </w:p>
        </w:tc>
      </w:tr>
      <w:tr w:rsidR="00CE0467" w:rsidRPr="00F16C57" w:rsidTr="00040FD9">
        <w:tc>
          <w:tcPr>
            <w:tcW w:w="11170" w:type="dxa"/>
          </w:tcPr>
          <w:p w:rsidR="00CE0467" w:rsidRPr="00F16C57" w:rsidRDefault="00CE0467" w:rsidP="00FE30B2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 xml:space="preserve">Level: </w:t>
            </w:r>
            <w:r w:rsidRPr="00F16C57">
              <w:rPr>
                <w:rFonts w:cs="Arial"/>
                <w:bCs/>
                <w:sz w:val="24"/>
                <w:szCs w:val="24"/>
              </w:rPr>
              <w:t>4</w:t>
            </w:r>
          </w:p>
        </w:tc>
      </w:tr>
      <w:tr w:rsidR="00040FD9" w:rsidRPr="00F16C57" w:rsidTr="00040FD9">
        <w:tc>
          <w:tcPr>
            <w:tcW w:w="11170" w:type="dxa"/>
          </w:tcPr>
          <w:p w:rsidR="00040FD9" w:rsidRPr="00040FD9" w:rsidRDefault="00040FD9" w:rsidP="00FE30B2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 xml:space="preserve">Entry Requirements -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70C0"/>
                <w:sz w:val="24"/>
                <w:szCs w:val="24"/>
              </w:rPr>
              <w:t xml:space="preserve">Undertake the </w:t>
            </w:r>
            <w:r w:rsidRPr="00040FD9">
              <w:rPr>
                <w:rFonts w:cs="Arial"/>
                <w:color w:val="006EC0"/>
                <w:sz w:val="24"/>
                <w:szCs w:val="24"/>
              </w:rPr>
              <w:t>Disclosure</w:t>
            </w:r>
            <w:r>
              <w:rPr>
                <w:rFonts w:cs="Arial"/>
                <w:color w:val="0070C0"/>
                <w:sz w:val="24"/>
                <w:szCs w:val="24"/>
              </w:rPr>
              <w:t xml:space="preserve"> and Barring Service process and provide the result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FE30B2" w:rsidRPr="00F16C57" w:rsidTr="00040FD9">
        <w:tc>
          <w:tcPr>
            <w:tcW w:w="11170" w:type="dxa"/>
          </w:tcPr>
          <w:p w:rsidR="00FE30B2" w:rsidRPr="00040FD9" w:rsidRDefault="00FE30B2" w:rsidP="00FE30B2">
            <w:pPr>
              <w:widowControl w:val="0"/>
              <w:autoSpaceDE w:val="0"/>
              <w:autoSpaceDN w:val="0"/>
              <w:adjustRightInd w:val="0"/>
              <w:ind w:left="80"/>
              <w:contextualSpacing/>
              <w:outlineLvl w:val="0"/>
              <w:rPr>
                <w:rFonts w:cs="Arial"/>
                <w:b/>
                <w:color w:val="006EC0"/>
                <w:sz w:val="24"/>
                <w:szCs w:val="24"/>
              </w:rPr>
            </w:pPr>
            <w:r w:rsidRPr="00040FD9">
              <w:rPr>
                <w:rFonts w:cs="Arial"/>
                <w:b/>
                <w:bCs/>
                <w:color w:val="006EC0"/>
                <w:sz w:val="24"/>
                <w:szCs w:val="24"/>
              </w:rPr>
              <w:t>Behaviours</w:t>
            </w:r>
            <w:r w:rsidRPr="00040FD9">
              <w:rPr>
                <w:rFonts w:cs="Arial"/>
                <w:bCs/>
                <w:color w:val="006EC0"/>
                <w:sz w:val="24"/>
                <w:szCs w:val="24"/>
              </w:rPr>
              <w:t xml:space="preserve"> - the values and behaviours expected of a</w:t>
            </w:r>
            <w:r w:rsidRPr="00040FD9">
              <w:rPr>
                <w:rFonts w:cs="Arial"/>
                <w:color w:val="006EC0"/>
                <w:sz w:val="24"/>
                <w:szCs w:val="24"/>
              </w:rPr>
              <w:t xml:space="preserve"> Children, Young People and Family Worker</w:t>
            </w:r>
          </w:p>
          <w:p w:rsidR="00FE30B2" w:rsidRPr="00F16C57" w:rsidRDefault="00FE30B2" w:rsidP="00FE30B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Care</w:t>
            </w:r>
            <w:r w:rsidR="004A472D" w:rsidRPr="00F16C57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4A472D" w:rsidRPr="00F16C57">
              <w:rPr>
                <w:rFonts w:cs="Arial"/>
                <w:bCs/>
                <w:sz w:val="24"/>
                <w:szCs w:val="24"/>
              </w:rPr>
              <w:t>Re</w:t>
            </w:r>
            <w:r w:rsidRPr="00F16C57">
              <w:rPr>
                <w:rFonts w:cs="Arial"/>
                <w:bCs/>
                <w:sz w:val="24"/>
                <w:szCs w:val="24"/>
              </w:rPr>
              <w:t>specting and valuing individuals to keep them safe, being affirming and  working with them to help them make a positive difference to their lives</w:t>
            </w:r>
          </w:p>
          <w:p w:rsidR="00FE30B2" w:rsidRPr="00F16C57" w:rsidRDefault="00FE30B2" w:rsidP="00FE30B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outlineLvl w:val="0"/>
              <w:rPr>
                <w:rFonts w:cs="Arial"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Compassion</w:t>
            </w:r>
            <w:r w:rsidR="004A472D" w:rsidRPr="00F16C57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6C03D2" w:rsidRPr="004B0F1C">
              <w:rPr>
                <w:rFonts w:cs="Arial"/>
                <w:bCs/>
                <w:sz w:val="24"/>
                <w:szCs w:val="24"/>
              </w:rPr>
              <w:t>Consideration</w:t>
            </w:r>
            <w:r w:rsidR="006C03D2" w:rsidRPr="00F16C5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4A472D" w:rsidRPr="00F16C57">
              <w:rPr>
                <w:rFonts w:cs="Arial"/>
                <w:bCs/>
                <w:sz w:val="24"/>
                <w:szCs w:val="24"/>
              </w:rPr>
              <w:t>and concern</w:t>
            </w:r>
            <w:r w:rsidR="00B0538C">
              <w:rPr>
                <w:rFonts w:cs="Arial"/>
                <w:bCs/>
                <w:sz w:val="24"/>
                <w:szCs w:val="24"/>
              </w:rPr>
              <w:t xml:space="preserve"> for children, young people and their families</w:t>
            </w:r>
            <w:r w:rsidR="006C03D2" w:rsidRPr="00F16C57">
              <w:rPr>
                <w:rFonts w:cs="Arial"/>
                <w:bCs/>
                <w:sz w:val="24"/>
                <w:szCs w:val="24"/>
              </w:rPr>
              <w:t>,</w:t>
            </w:r>
            <w:r w:rsidRPr="00F16C57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C5525C" w:rsidRPr="00F16C57">
              <w:rPr>
                <w:rFonts w:cs="Arial"/>
                <w:bCs/>
                <w:sz w:val="24"/>
                <w:szCs w:val="24"/>
              </w:rPr>
              <w:t xml:space="preserve">combined with </w:t>
            </w:r>
            <w:r w:rsidR="00792AD5" w:rsidRPr="00F16C57">
              <w:rPr>
                <w:rFonts w:cs="Arial"/>
                <w:bCs/>
                <w:sz w:val="24"/>
                <w:szCs w:val="24"/>
              </w:rPr>
              <w:t>a</w:t>
            </w:r>
            <w:r w:rsidR="004A472D" w:rsidRPr="00F16C57">
              <w:rPr>
                <w:rFonts w:cs="Arial"/>
                <w:bCs/>
                <w:sz w:val="24"/>
                <w:szCs w:val="24"/>
              </w:rPr>
              <w:t xml:space="preserve">n </w:t>
            </w:r>
            <w:r w:rsidRPr="00F16C57">
              <w:rPr>
                <w:rFonts w:cs="Arial"/>
                <w:bCs/>
                <w:sz w:val="24"/>
                <w:szCs w:val="24"/>
              </w:rPr>
              <w:t>understand</w:t>
            </w:r>
            <w:r w:rsidR="004A472D" w:rsidRPr="00F16C57">
              <w:rPr>
                <w:rFonts w:cs="Arial"/>
                <w:bCs/>
                <w:sz w:val="24"/>
                <w:szCs w:val="24"/>
              </w:rPr>
              <w:t>ing of</w:t>
            </w:r>
            <w:r w:rsidRPr="00F16C5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C03D2" w:rsidRPr="00F16C57">
              <w:rPr>
                <w:rFonts w:cs="Arial"/>
                <w:bCs/>
                <w:sz w:val="24"/>
                <w:szCs w:val="24"/>
              </w:rPr>
              <w:t>the</w:t>
            </w:r>
            <w:r w:rsidR="00792AD5" w:rsidRPr="00F16C57">
              <w:rPr>
                <w:rFonts w:cs="Arial"/>
                <w:bCs/>
                <w:sz w:val="24"/>
                <w:szCs w:val="24"/>
              </w:rPr>
              <w:t xml:space="preserve"> perspective</w:t>
            </w:r>
            <w:r w:rsidR="006C03D2" w:rsidRPr="00F16C57">
              <w:rPr>
                <w:rFonts w:cs="Arial"/>
                <w:bCs/>
                <w:sz w:val="24"/>
                <w:szCs w:val="24"/>
              </w:rPr>
              <w:t xml:space="preserve"> of those you work with</w:t>
            </w:r>
          </w:p>
          <w:p w:rsidR="00FE30B2" w:rsidRPr="00F16C57" w:rsidRDefault="00FE30B2" w:rsidP="00FE30B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outlineLvl w:val="0"/>
              <w:rPr>
                <w:rFonts w:cs="Arial"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Courage</w:t>
            </w:r>
            <w:r w:rsidR="004B0F1C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4B0F1C">
              <w:rPr>
                <w:rFonts w:cs="Arial"/>
                <w:bCs/>
                <w:sz w:val="24"/>
                <w:szCs w:val="24"/>
              </w:rPr>
              <w:t>H</w:t>
            </w:r>
            <w:r w:rsidRPr="00F16C57">
              <w:rPr>
                <w:rFonts w:cs="Arial"/>
                <w:bCs/>
                <w:sz w:val="24"/>
                <w:szCs w:val="24"/>
              </w:rPr>
              <w:t>onesty and a positive belief in helping childre</w:t>
            </w:r>
            <w:r w:rsidR="00B0538C">
              <w:rPr>
                <w:rFonts w:cs="Arial"/>
                <w:bCs/>
                <w:sz w:val="24"/>
                <w:szCs w:val="24"/>
              </w:rPr>
              <w:t>n, young people and families.  Being confident when faced with confrontation, holding a safe space to manage and contain really difficult behaviours and working with children, young people and families to challenge</w:t>
            </w:r>
            <w:r w:rsidR="0054350A">
              <w:rPr>
                <w:rFonts w:cs="Arial"/>
                <w:bCs/>
                <w:sz w:val="24"/>
                <w:szCs w:val="24"/>
              </w:rPr>
              <w:t xml:space="preserve"> and enable</w:t>
            </w:r>
            <w:r w:rsidR="00B0538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54350A">
              <w:rPr>
                <w:rFonts w:cs="Arial"/>
                <w:bCs/>
                <w:sz w:val="24"/>
                <w:szCs w:val="24"/>
              </w:rPr>
              <w:t>them</w:t>
            </w:r>
            <w:r w:rsidRPr="00F16C57">
              <w:rPr>
                <w:rFonts w:cs="Arial"/>
                <w:bCs/>
                <w:sz w:val="24"/>
                <w:szCs w:val="24"/>
              </w:rPr>
              <w:t xml:space="preserve"> to </w:t>
            </w:r>
            <w:r w:rsidR="00C37EDD">
              <w:rPr>
                <w:rFonts w:cs="Arial"/>
                <w:bCs/>
                <w:sz w:val="24"/>
                <w:szCs w:val="24"/>
              </w:rPr>
              <w:t>fulfil their potential</w:t>
            </w:r>
          </w:p>
          <w:p w:rsidR="00FE30B2" w:rsidRPr="00F16C57" w:rsidRDefault="00FE30B2" w:rsidP="00FE30B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Communication</w:t>
            </w:r>
            <w:r w:rsidR="004B0F1C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4B0F1C">
              <w:rPr>
                <w:rFonts w:cs="Arial"/>
                <w:bCs/>
                <w:sz w:val="24"/>
                <w:szCs w:val="24"/>
              </w:rPr>
              <w:t>Y</w:t>
            </w:r>
            <w:r w:rsidRPr="00F16C57">
              <w:rPr>
                <w:rFonts w:cs="Arial"/>
                <w:bCs/>
                <w:sz w:val="24"/>
                <w:szCs w:val="24"/>
              </w:rPr>
              <w:t>our work is based on building effective relationships, being perceptive and empathic and building good rapport</w:t>
            </w:r>
          </w:p>
          <w:p w:rsidR="00FE30B2" w:rsidRPr="00F16C57" w:rsidRDefault="00FE30B2" w:rsidP="00FE30B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outlineLvl w:val="0"/>
              <w:rPr>
                <w:rFonts w:cs="Arial"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Competence</w:t>
            </w:r>
            <w:r w:rsidR="004B0F1C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BC5647">
              <w:rPr>
                <w:rFonts w:cs="Arial"/>
                <w:bCs/>
                <w:sz w:val="24"/>
                <w:szCs w:val="24"/>
              </w:rPr>
              <w:t xml:space="preserve">The relationships you build to </w:t>
            </w:r>
            <w:r w:rsidRPr="00F16C57">
              <w:rPr>
                <w:rFonts w:cs="Arial"/>
                <w:bCs/>
                <w:sz w:val="24"/>
                <w:szCs w:val="24"/>
              </w:rPr>
              <w:t>effect change for children, young people and families</w:t>
            </w:r>
            <w:r w:rsidR="00BC5647">
              <w:rPr>
                <w:rFonts w:cs="Arial"/>
                <w:bCs/>
                <w:sz w:val="24"/>
                <w:szCs w:val="24"/>
              </w:rPr>
              <w:t xml:space="preserve"> will be informed by social care ethics and values and will be develo</w:t>
            </w:r>
            <w:r w:rsidR="00533B44">
              <w:rPr>
                <w:rFonts w:cs="Arial"/>
                <w:bCs/>
                <w:sz w:val="24"/>
                <w:szCs w:val="24"/>
              </w:rPr>
              <w:t>ped through reflective practice</w:t>
            </w:r>
            <w:r w:rsidR="00BC5647">
              <w:rPr>
                <w:rFonts w:cs="Arial"/>
                <w:bCs/>
                <w:sz w:val="24"/>
                <w:szCs w:val="24"/>
              </w:rPr>
              <w:t xml:space="preserve">. </w:t>
            </w:r>
          </w:p>
          <w:p w:rsidR="00FE30B2" w:rsidRPr="00F16C57" w:rsidRDefault="00FE30B2" w:rsidP="00FE30B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outlineLvl w:val="0"/>
              <w:rPr>
                <w:rFonts w:cs="Arial"/>
                <w:bCs/>
                <w:sz w:val="24"/>
                <w:szCs w:val="24"/>
              </w:rPr>
            </w:pPr>
            <w:r w:rsidRPr="00F16C57">
              <w:rPr>
                <w:rFonts w:cs="Arial"/>
                <w:b/>
                <w:bCs/>
                <w:sz w:val="24"/>
                <w:szCs w:val="24"/>
              </w:rPr>
              <w:t>Commitment</w:t>
            </w:r>
            <w:r w:rsidR="006D3B34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6D3B34" w:rsidRPr="006D3B34">
              <w:rPr>
                <w:rFonts w:cs="Arial"/>
                <w:bCs/>
                <w:sz w:val="24"/>
                <w:szCs w:val="24"/>
              </w:rPr>
              <w:t>C</w:t>
            </w:r>
            <w:r w:rsidRPr="006D3B34">
              <w:rPr>
                <w:rFonts w:cs="Arial"/>
                <w:bCs/>
                <w:sz w:val="24"/>
                <w:szCs w:val="24"/>
              </w:rPr>
              <w:t>r</w:t>
            </w:r>
            <w:r w:rsidRPr="00F16C57">
              <w:rPr>
                <w:rFonts w:cs="Arial"/>
                <w:bCs/>
                <w:sz w:val="24"/>
                <w:szCs w:val="24"/>
              </w:rPr>
              <w:t xml:space="preserve">eating sustainable change in others by working alongside children, young people and families and being </w:t>
            </w:r>
            <w:r w:rsidR="00B0538C">
              <w:rPr>
                <w:rFonts w:cs="Arial"/>
                <w:bCs/>
                <w:sz w:val="24"/>
                <w:szCs w:val="24"/>
              </w:rPr>
              <w:t xml:space="preserve">authentic, </w:t>
            </w:r>
            <w:r w:rsidRPr="00F16C57">
              <w:rPr>
                <w:rFonts w:cs="Arial"/>
                <w:bCs/>
                <w:sz w:val="24"/>
                <w:szCs w:val="24"/>
              </w:rPr>
              <w:t xml:space="preserve">consistent, </w:t>
            </w:r>
            <w:r w:rsidR="00C37EDD">
              <w:rPr>
                <w:rFonts w:cs="Arial"/>
                <w:bCs/>
                <w:sz w:val="24"/>
                <w:szCs w:val="24"/>
              </w:rPr>
              <w:t xml:space="preserve">patient, </w:t>
            </w:r>
            <w:r w:rsidRPr="00F16C57">
              <w:rPr>
                <w:rFonts w:cs="Arial"/>
                <w:bCs/>
                <w:sz w:val="24"/>
                <w:szCs w:val="24"/>
              </w:rPr>
              <w:t>persistent and resilient</w:t>
            </w:r>
          </w:p>
        </w:tc>
      </w:tr>
      <w:tr w:rsidR="00792AD5" w:rsidRPr="00F16C57" w:rsidTr="00040FD9">
        <w:trPr>
          <w:trHeight w:val="553"/>
        </w:trPr>
        <w:tc>
          <w:tcPr>
            <w:tcW w:w="11170" w:type="dxa"/>
          </w:tcPr>
          <w:p w:rsidR="00792AD5" w:rsidRPr="00F16C57" w:rsidRDefault="00792AD5" w:rsidP="00792AD5">
            <w:pPr>
              <w:contextualSpacing/>
              <w:outlineLvl w:val="0"/>
              <w:rPr>
                <w:rFonts w:cs="Arial"/>
                <w:color w:val="0070C0"/>
                <w:sz w:val="24"/>
                <w:szCs w:val="24"/>
              </w:rPr>
            </w:pPr>
            <w:r w:rsidRPr="00F16C57">
              <w:rPr>
                <w:rFonts w:cs="Arial"/>
                <w:b/>
                <w:color w:val="0070C0"/>
                <w:sz w:val="24"/>
                <w:szCs w:val="24"/>
              </w:rPr>
              <w:t xml:space="preserve">Core Requirements – knowledge and skills </w:t>
            </w:r>
            <w:r w:rsidRPr="00040FD9">
              <w:rPr>
                <w:rFonts w:cs="Arial"/>
                <w:color w:val="0070C0"/>
              </w:rPr>
              <w:t>These are based on the kind of statements we would typically expect children, young people and families to make about the work that the practiti</w:t>
            </w:r>
            <w:r w:rsidR="000D6188" w:rsidRPr="00040FD9">
              <w:rPr>
                <w:rFonts w:cs="Arial"/>
                <w:color w:val="0070C0"/>
              </w:rPr>
              <w:t>oner has</w:t>
            </w:r>
            <w:r w:rsidRPr="00040FD9">
              <w:rPr>
                <w:rFonts w:cs="Arial"/>
                <w:color w:val="0070C0"/>
              </w:rPr>
              <w:t xml:space="preserve"> undertaken with them</w:t>
            </w:r>
          </w:p>
        </w:tc>
      </w:tr>
      <w:tr w:rsidR="00792AD5" w:rsidRPr="00F16C57" w:rsidTr="00040FD9">
        <w:trPr>
          <w:trHeight w:val="274"/>
        </w:trPr>
        <w:tc>
          <w:tcPr>
            <w:tcW w:w="11170" w:type="dxa"/>
          </w:tcPr>
          <w:p w:rsidR="00792AD5" w:rsidRPr="00F16C57" w:rsidRDefault="00561DDD" w:rsidP="00792AD5">
            <w:pPr>
              <w:contextualSpacing/>
              <w:outlineLvl w:val="0"/>
              <w:rPr>
                <w:rFonts w:cs="Arial"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792AD5" w:rsidRPr="00F16C57">
              <w:rPr>
                <w:rFonts w:cs="Arial"/>
                <w:b/>
                <w:i/>
                <w:sz w:val="24"/>
                <w:szCs w:val="24"/>
              </w:rPr>
              <w:t>You listened to me, understood what has happened to me and how I feel about my life, and I am confident my voice is heard</w:t>
            </w:r>
            <w:r w:rsidR="00792AD5" w:rsidRPr="00F16C57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F16C57">
              <w:rPr>
                <w:rFonts w:cs="Arial"/>
                <w:i/>
                <w:sz w:val="24"/>
                <w:szCs w:val="24"/>
              </w:rPr>
              <w:t>'</w:t>
            </w:r>
          </w:p>
          <w:p w:rsidR="00CE0467" w:rsidRPr="00F16C57" w:rsidRDefault="00792AD5" w:rsidP="00CE0467">
            <w:pPr>
              <w:contextualSpacing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>Knowledge</w:t>
            </w:r>
            <w:r w:rsidR="00CE0467"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792AD5" w:rsidRPr="00F16C57" w:rsidRDefault="006D3B34" w:rsidP="006D3B34">
            <w:pPr>
              <w:ind w:left="142" w:hanging="142"/>
              <w:contextualSpacing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- Communication that</w:t>
            </w:r>
            <w:r w:rsidR="00CE0467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>enable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the voice of </w:t>
            </w:r>
            <w:r w:rsidR="00CE0467" w:rsidRPr="00F16C57">
              <w:rPr>
                <w:rFonts w:cs="Arial"/>
                <w:color w:val="000000" w:themeColor="text1"/>
                <w:sz w:val="24"/>
                <w:szCs w:val="24"/>
              </w:rPr>
              <w:t>the child, young person or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family members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to be heard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792AD5" w:rsidRPr="00F16C57" w:rsidRDefault="00CE0467" w:rsidP="00792AD5">
            <w:pPr>
              <w:contextualSpacing/>
              <w:outlineLvl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>- M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>ultiple factors that contribute to uncertainty in the lives of children, young people and families</w:t>
            </w:r>
          </w:p>
          <w:p w:rsidR="00792AD5" w:rsidRPr="00F16C57" w:rsidRDefault="006D3B34" w:rsidP="00CE0467">
            <w:pPr>
              <w:ind w:left="142" w:hanging="142"/>
              <w:contextualSpacing/>
              <w:outlineLvl w:val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- E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quality, </w:t>
            </w:r>
            <w:r w:rsidR="00607F90">
              <w:rPr>
                <w:rFonts w:cs="Arial"/>
                <w:color w:val="000000" w:themeColor="text1"/>
                <w:sz w:val="24"/>
                <w:szCs w:val="24"/>
              </w:rPr>
              <w:t xml:space="preserve">rights, 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>diversity and cultural</w:t>
            </w:r>
            <w:r w:rsidR="006148F3">
              <w:rPr>
                <w:rFonts w:cs="Arial"/>
                <w:color w:val="000000" w:themeColor="text1"/>
                <w:sz w:val="24"/>
                <w:szCs w:val="24"/>
              </w:rPr>
              <w:t xml:space="preserve"> differences</w:t>
            </w:r>
            <w:r w:rsidR="00607F90">
              <w:rPr>
                <w:rFonts w:cs="Arial"/>
                <w:color w:val="000000" w:themeColor="text1"/>
                <w:sz w:val="24"/>
                <w:szCs w:val="24"/>
              </w:rPr>
              <w:t>,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and the values of the organisation in which </w:t>
            </w:r>
            <w:r w:rsidR="00B950E4">
              <w:rPr>
                <w:rFonts w:cs="Arial"/>
                <w:color w:val="000000" w:themeColor="text1"/>
                <w:sz w:val="24"/>
                <w:szCs w:val="24"/>
              </w:rPr>
              <w:t>you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are working</w:t>
            </w:r>
          </w:p>
          <w:p w:rsidR="00792AD5" w:rsidRPr="00F16C57" w:rsidRDefault="00792AD5" w:rsidP="00792AD5">
            <w:pPr>
              <w:pStyle w:val="ListParagraph"/>
              <w:ind w:left="0"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>Skills</w:t>
            </w:r>
          </w:p>
          <w:p w:rsidR="00621E54" w:rsidRPr="00F16C57" w:rsidRDefault="00621E54" w:rsidP="006D3B34">
            <w:pPr>
              <w:pStyle w:val="ListParagraph"/>
              <w:ind w:left="0"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6D3B34">
              <w:rPr>
                <w:rFonts w:cs="Arial"/>
                <w:color w:val="000000" w:themeColor="text1"/>
                <w:sz w:val="24"/>
                <w:szCs w:val="24"/>
              </w:rPr>
              <w:t>Communicates in way</w:t>
            </w: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E20AAB" w:rsidRPr="00F16C57">
              <w:rPr>
                <w:rFonts w:cs="Arial"/>
                <w:color w:val="000000" w:themeColor="text1"/>
                <w:sz w:val="24"/>
                <w:szCs w:val="24"/>
              </w:rPr>
              <w:t>that enables the voice of the child, young person or family members</w:t>
            </w:r>
            <w:r w:rsidR="006D3B34">
              <w:rPr>
                <w:rFonts w:cs="Arial"/>
                <w:color w:val="000000" w:themeColor="text1"/>
                <w:sz w:val="24"/>
                <w:szCs w:val="24"/>
              </w:rPr>
              <w:t xml:space="preserve"> to be heard</w:t>
            </w:r>
          </w:p>
          <w:p w:rsidR="00792AD5" w:rsidRPr="00F16C57" w:rsidRDefault="00CE0467" w:rsidP="00CE0467">
            <w:pPr>
              <w:pStyle w:val="ListParagraph"/>
              <w:ind w:left="142" w:hanging="142"/>
              <w:outlineLvl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>Encourages individuals to engage posi</w:t>
            </w: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>tively with their community</w:t>
            </w:r>
            <w:r w:rsidR="004D0EB8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and relevant agencies </w:t>
            </w: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>and actively participate in the way their care and support is delivered</w:t>
            </w:r>
          </w:p>
          <w:p w:rsidR="00792AD5" w:rsidRPr="00F16C57" w:rsidRDefault="00CE0467" w:rsidP="004D0EB8">
            <w:pPr>
              <w:contextualSpacing/>
              <w:outlineLvl w:val="0"/>
              <w:rPr>
                <w:rFonts w:cs="Arial"/>
                <w:b/>
                <w:color w:val="0070C0"/>
                <w:sz w:val="24"/>
                <w:szCs w:val="24"/>
              </w:rPr>
            </w:pP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>-</w:t>
            </w:r>
            <w:r w:rsidR="006D3B34">
              <w:rPr>
                <w:rFonts w:cs="Arial"/>
                <w:color w:val="000000" w:themeColor="text1"/>
                <w:sz w:val="24"/>
                <w:szCs w:val="24"/>
              </w:rPr>
              <w:t xml:space="preserve"> A</w:t>
            </w:r>
            <w:r w:rsidR="004D0EB8" w:rsidRPr="00F16C57">
              <w:rPr>
                <w:rFonts w:cs="Arial"/>
                <w:color w:val="000000" w:themeColor="text1"/>
                <w:sz w:val="24"/>
                <w:szCs w:val="24"/>
              </w:rPr>
              <w:t>ctive</w:t>
            </w:r>
            <w:r w:rsidR="006D3B34">
              <w:rPr>
                <w:rFonts w:cs="Arial"/>
                <w:color w:val="000000" w:themeColor="text1"/>
                <w:sz w:val="24"/>
                <w:szCs w:val="24"/>
              </w:rPr>
              <w:t>ly promote</w:t>
            </w:r>
            <w:r w:rsidR="00B950E4">
              <w:rPr>
                <w:rFonts w:cs="Arial"/>
                <w:color w:val="000000" w:themeColor="text1"/>
                <w:sz w:val="24"/>
                <w:szCs w:val="24"/>
              </w:rPr>
              <w:t>s</w:t>
            </w:r>
            <w:r w:rsidR="006D3B34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4D0EB8" w:rsidRPr="00F16C57">
              <w:rPr>
                <w:rFonts w:cs="Arial"/>
                <w:color w:val="000000" w:themeColor="text1"/>
                <w:sz w:val="24"/>
                <w:szCs w:val="24"/>
              </w:rPr>
              <w:t>respect, equality,</w:t>
            </w:r>
            <w:r w:rsidR="00792AD5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diversity and inclusion</w:t>
            </w:r>
          </w:p>
        </w:tc>
      </w:tr>
      <w:tr w:rsidR="00792AD5" w:rsidRPr="00F16C57" w:rsidTr="00040FD9">
        <w:trPr>
          <w:trHeight w:val="553"/>
        </w:trPr>
        <w:tc>
          <w:tcPr>
            <w:tcW w:w="11170" w:type="dxa"/>
          </w:tcPr>
          <w:p w:rsidR="00561DDD" w:rsidRPr="00F16C57" w:rsidRDefault="00561DDD" w:rsidP="00561DDD">
            <w:pPr>
              <w:contextualSpacing/>
              <w:outlineLvl w:val="0"/>
              <w:rPr>
                <w:rFonts w:cs="Arial"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lastRenderedPageBreak/>
              <w:t>'You helped me to identify risk, you made me aware when things were unsafe '</w:t>
            </w:r>
          </w:p>
          <w:p w:rsidR="00CE0467" w:rsidRPr="00F16C57" w:rsidRDefault="00561DDD" w:rsidP="00CE0467">
            <w:pPr>
              <w:contextualSpacing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="00CE0467"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561DDD" w:rsidRDefault="00CE0467" w:rsidP="00CE0467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>- T</w:t>
            </w:r>
            <w:r w:rsidR="00561DDD" w:rsidRPr="00F16C57">
              <w:rPr>
                <w:rFonts w:cs="Arial"/>
                <w:sz w:val="24"/>
                <w:szCs w:val="24"/>
              </w:rPr>
              <w:t xml:space="preserve">he range of potential </w:t>
            </w:r>
            <w:r w:rsidR="006148F3">
              <w:rPr>
                <w:rFonts w:cs="Arial"/>
                <w:sz w:val="24"/>
                <w:szCs w:val="24"/>
              </w:rPr>
              <w:t xml:space="preserve">safeguarding </w:t>
            </w:r>
            <w:r w:rsidR="00561DDD" w:rsidRPr="00F16C57">
              <w:rPr>
                <w:rFonts w:cs="Arial"/>
                <w:sz w:val="24"/>
                <w:szCs w:val="24"/>
              </w:rPr>
              <w:t>risk factors</w:t>
            </w:r>
            <w:r w:rsidR="006148F3">
              <w:rPr>
                <w:rFonts w:cs="Arial"/>
                <w:sz w:val="24"/>
                <w:szCs w:val="24"/>
              </w:rPr>
              <w:t xml:space="preserve"> (</w:t>
            </w:r>
            <w:r w:rsidR="00533B44">
              <w:rPr>
                <w:rFonts w:cs="Arial"/>
                <w:sz w:val="24"/>
                <w:szCs w:val="24"/>
              </w:rPr>
              <w:t xml:space="preserve">e.g. </w:t>
            </w:r>
            <w:r w:rsidR="006148F3">
              <w:rPr>
                <w:rFonts w:cs="Arial"/>
                <w:sz w:val="24"/>
                <w:szCs w:val="24"/>
              </w:rPr>
              <w:t>domestic violence, membership of gangs, missing children,</w:t>
            </w:r>
            <w:r w:rsidR="005C1EF9">
              <w:rPr>
                <w:rFonts w:cs="Arial"/>
                <w:sz w:val="24"/>
                <w:szCs w:val="24"/>
              </w:rPr>
              <w:t xml:space="preserve"> online activity</w:t>
            </w:r>
            <w:r w:rsidR="006B765D">
              <w:rPr>
                <w:rFonts w:cs="Arial"/>
                <w:sz w:val="24"/>
                <w:szCs w:val="24"/>
              </w:rPr>
              <w:t>, radicalisation</w:t>
            </w:r>
            <w:r w:rsidR="00977B5C">
              <w:rPr>
                <w:rFonts w:cs="Arial"/>
                <w:sz w:val="24"/>
                <w:szCs w:val="24"/>
              </w:rPr>
              <w:t xml:space="preserve"> and P</w:t>
            </w:r>
            <w:r w:rsidR="006B765D">
              <w:rPr>
                <w:rFonts w:cs="Arial"/>
                <w:sz w:val="24"/>
                <w:szCs w:val="24"/>
              </w:rPr>
              <w:t>revent agenda</w:t>
            </w:r>
            <w:r w:rsidR="006148F3">
              <w:rPr>
                <w:rFonts w:cs="Arial"/>
                <w:sz w:val="24"/>
                <w:szCs w:val="24"/>
              </w:rPr>
              <w:t>)</w:t>
            </w:r>
            <w:r w:rsidR="00561DDD" w:rsidRPr="00F16C57">
              <w:rPr>
                <w:rFonts w:cs="Arial"/>
                <w:sz w:val="24"/>
                <w:szCs w:val="24"/>
              </w:rPr>
              <w:t>,  the different forms of harm to children</w:t>
            </w:r>
            <w:r w:rsidR="000F054E">
              <w:rPr>
                <w:rFonts w:cs="Arial"/>
                <w:sz w:val="24"/>
                <w:szCs w:val="24"/>
              </w:rPr>
              <w:t xml:space="preserve"> and vulnerable adults</w:t>
            </w:r>
            <w:r w:rsidR="005C1EF9">
              <w:rPr>
                <w:rFonts w:cs="Arial"/>
                <w:sz w:val="24"/>
                <w:szCs w:val="24"/>
              </w:rPr>
              <w:t xml:space="preserve"> (</w:t>
            </w:r>
            <w:r w:rsidR="00533B44">
              <w:rPr>
                <w:rFonts w:cs="Arial"/>
                <w:sz w:val="24"/>
                <w:szCs w:val="24"/>
              </w:rPr>
              <w:t xml:space="preserve">e.g. </w:t>
            </w:r>
            <w:r w:rsidR="005C1EF9">
              <w:rPr>
                <w:rFonts w:cs="Arial"/>
                <w:sz w:val="24"/>
                <w:szCs w:val="24"/>
              </w:rPr>
              <w:t xml:space="preserve">neglect, child sexual exploitation, physical abuse, emotional abuse) </w:t>
            </w:r>
            <w:r w:rsidR="00561DDD" w:rsidRPr="00F16C57">
              <w:rPr>
                <w:rFonts w:cs="Arial"/>
                <w:sz w:val="24"/>
                <w:szCs w:val="24"/>
              </w:rPr>
              <w:t>and</w:t>
            </w:r>
            <w:r w:rsidR="00CA7F6A">
              <w:rPr>
                <w:rFonts w:cs="Arial"/>
                <w:sz w:val="24"/>
                <w:szCs w:val="24"/>
              </w:rPr>
              <w:t xml:space="preserve"> </w:t>
            </w:r>
            <w:r w:rsidR="00561DDD" w:rsidRPr="00F16C57">
              <w:rPr>
                <w:rFonts w:cs="Arial"/>
                <w:sz w:val="24"/>
                <w:szCs w:val="24"/>
              </w:rPr>
              <w:t>the local and national thresholds for safeguarding</w:t>
            </w:r>
          </w:p>
          <w:p w:rsidR="00CA7F6A" w:rsidRPr="000F054E" w:rsidRDefault="00CA7F6A" w:rsidP="00CE0467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the safeguarding requirements contained within mandatory local</w:t>
            </w:r>
            <w:r w:rsidRPr="00F16C57">
              <w:rPr>
                <w:rFonts w:cs="Arial"/>
                <w:sz w:val="24"/>
                <w:szCs w:val="24"/>
              </w:rPr>
              <w:t xml:space="preserve"> safeguarding training</w:t>
            </w:r>
            <w:r>
              <w:rPr>
                <w:rFonts w:cs="Arial"/>
                <w:sz w:val="24"/>
                <w:szCs w:val="24"/>
              </w:rPr>
              <w:t xml:space="preserve"> or nationally accredited equivalent</w:t>
            </w:r>
          </w:p>
          <w:p w:rsidR="00561DDD" w:rsidRPr="00F16C57" w:rsidRDefault="00561DDD" w:rsidP="00561DDD">
            <w:pPr>
              <w:pStyle w:val="ListParagraph"/>
              <w:ind w:left="0"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Skills</w:t>
            </w:r>
          </w:p>
          <w:p w:rsidR="004D0EB8" w:rsidRPr="00F16C57" w:rsidRDefault="004D0EB8" w:rsidP="004D0EB8">
            <w:pPr>
              <w:pStyle w:val="ListParagraph"/>
              <w:ind w:left="142" w:hanging="142"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533B44">
              <w:rPr>
                <w:rFonts w:cs="Arial"/>
                <w:sz w:val="24"/>
                <w:szCs w:val="24"/>
              </w:rPr>
              <w:t>Works</w:t>
            </w:r>
            <w:r w:rsidR="000F054E">
              <w:rPr>
                <w:rFonts w:cs="Arial"/>
                <w:sz w:val="24"/>
                <w:szCs w:val="24"/>
              </w:rPr>
              <w:t xml:space="preserve"> </w:t>
            </w:r>
            <w:r w:rsidR="006148F3">
              <w:rPr>
                <w:rFonts w:cs="Arial"/>
                <w:sz w:val="24"/>
                <w:szCs w:val="24"/>
              </w:rPr>
              <w:t xml:space="preserve">together </w:t>
            </w:r>
            <w:r w:rsidR="000F054E">
              <w:rPr>
                <w:rFonts w:cs="Arial"/>
                <w:sz w:val="24"/>
                <w:szCs w:val="24"/>
              </w:rPr>
              <w:t xml:space="preserve">with </w:t>
            </w:r>
            <w:r w:rsidR="004B0F1C">
              <w:rPr>
                <w:rFonts w:cs="Arial"/>
                <w:sz w:val="24"/>
                <w:szCs w:val="24"/>
              </w:rPr>
              <w:t xml:space="preserve">children, </w:t>
            </w:r>
            <w:r w:rsidRPr="00F16C57">
              <w:rPr>
                <w:rFonts w:cs="Arial"/>
                <w:sz w:val="24"/>
                <w:szCs w:val="24"/>
              </w:rPr>
              <w:t>young people and families</w:t>
            </w:r>
            <w:r w:rsidR="000F054E">
              <w:rPr>
                <w:rFonts w:cs="Arial"/>
                <w:sz w:val="24"/>
                <w:szCs w:val="24"/>
              </w:rPr>
              <w:t xml:space="preserve"> to </w:t>
            </w:r>
            <w:r w:rsidR="006148F3">
              <w:rPr>
                <w:rFonts w:cs="Arial"/>
                <w:sz w:val="24"/>
                <w:szCs w:val="24"/>
              </w:rPr>
              <w:t>keep them safe</w:t>
            </w:r>
            <w:r w:rsidR="000F054E">
              <w:rPr>
                <w:rFonts w:cs="Arial"/>
                <w:sz w:val="24"/>
                <w:szCs w:val="24"/>
              </w:rPr>
              <w:t xml:space="preserve"> and manage risk </w:t>
            </w:r>
            <w:r w:rsidR="00B57E41">
              <w:rPr>
                <w:rFonts w:cs="Arial"/>
                <w:sz w:val="24"/>
                <w:szCs w:val="24"/>
              </w:rPr>
              <w:t>and promoting</w:t>
            </w:r>
            <w:r w:rsidR="006148F3">
              <w:rPr>
                <w:rFonts w:cs="Arial"/>
                <w:sz w:val="24"/>
                <w:szCs w:val="24"/>
              </w:rPr>
              <w:t xml:space="preserve"> the development of skills the family need to successfully manage risk themselves</w:t>
            </w:r>
          </w:p>
          <w:p w:rsidR="00792AD5" w:rsidRPr="00F16C57" w:rsidRDefault="004D0EB8" w:rsidP="004D0EB8">
            <w:pPr>
              <w:pStyle w:val="ListParagraph"/>
              <w:ind w:left="142" w:hanging="142"/>
              <w:outlineLvl w:val="0"/>
              <w:rPr>
                <w:rFonts w:cs="Arial"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- </w:t>
            </w:r>
            <w:r w:rsidR="00561DDD" w:rsidRPr="00F16C57">
              <w:rPr>
                <w:rFonts w:cs="Arial"/>
                <w:color w:val="000000" w:themeColor="text1"/>
                <w:sz w:val="24"/>
                <w:szCs w:val="24"/>
              </w:rPr>
              <w:t>Works</w:t>
            </w:r>
            <w:r w:rsidR="00864FF3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with </w:t>
            </w: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and supports </w:t>
            </w:r>
            <w:r w:rsidR="00864FF3" w:rsidRPr="00F16C57">
              <w:rPr>
                <w:rFonts w:cs="Arial"/>
                <w:color w:val="000000" w:themeColor="text1"/>
                <w:sz w:val="24"/>
                <w:szCs w:val="24"/>
              </w:rPr>
              <w:t>other professionals</w:t>
            </w:r>
            <w:r w:rsidR="00561DDD" w:rsidRPr="00F16C57">
              <w:rPr>
                <w:rFonts w:cs="Arial"/>
                <w:color w:val="000000" w:themeColor="text1"/>
                <w:sz w:val="24"/>
                <w:szCs w:val="24"/>
              </w:rPr>
              <w:t xml:space="preserve"> to </w:t>
            </w:r>
            <w:r w:rsidRPr="00F16C57">
              <w:rPr>
                <w:rFonts w:cs="Arial"/>
                <w:color w:val="000000" w:themeColor="text1"/>
                <w:sz w:val="24"/>
                <w:szCs w:val="24"/>
              </w:rPr>
              <w:t>respond to safeguarding concerns</w:t>
            </w:r>
          </w:p>
        </w:tc>
      </w:tr>
      <w:tr w:rsidR="00792AD5" w:rsidRPr="00F16C57" w:rsidTr="00040FD9">
        <w:trPr>
          <w:trHeight w:val="553"/>
        </w:trPr>
        <w:tc>
          <w:tcPr>
            <w:tcW w:w="11170" w:type="dxa"/>
          </w:tcPr>
          <w:p w:rsidR="00864FF3" w:rsidRPr="00F16C57" w:rsidRDefault="00864FF3" w:rsidP="00864FF3">
            <w:pPr>
              <w:contextualSpacing/>
              <w:outlineLvl w:val="0"/>
              <w:rPr>
                <w:i/>
                <w:color w:val="05676C" w:themeColor="accent3" w:themeShade="80"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t>'You identified my/our strengths and difficulties and help</w:t>
            </w:r>
            <w:r w:rsidR="00570BA8" w:rsidRPr="00F16C57">
              <w:rPr>
                <w:rFonts w:cs="Arial"/>
                <w:b/>
                <w:i/>
                <w:sz w:val="24"/>
                <w:szCs w:val="24"/>
              </w:rPr>
              <w:t>ed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 xml:space="preserve"> me l</w:t>
            </w:r>
            <w:r w:rsidR="006C03D2" w:rsidRPr="00F16C57">
              <w:rPr>
                <w:rFonts w:cs="Arial"/>
                <w:b/>
                <w:i/>
                <w:sz w:val="24"/>
                <w:szCs w:val="24"/>
              </w:rPr>
              <w:t>earn about myself/ourselves.  W</w:t>
            </w:r>
            <w:r w:rsidR="00496920" w:rsidRPr="00F16C57">
              <w:rPr>
                <w:rFonts w:cs="Arial"/>
                <w:b/>
                <w:i/>
                <w:sz w:val="24"/>
                <w:szCs w:val="24"/>
              </w:rPr>
              <w:t>e prepared and made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 xml:space="preserve"> plans where we agree</w:t>
            </w:r>
            <w:r w:rsidR="00496920" w:rsidRPr="00F16C57">
              <w:rPr>
                <w:rFonts w:cs="Arial"/>
                <w:b/>
                <w:i/>
                <w:sz w:val="24"/>
                <w:szCs w:val="24"/>
              </w:rPr>
              <w:t>d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 xml:space="preserve"> the next steps together' </w:t>
            </w:r>
          </w:p>
          <w:p w:rsidR="004D0EB8" w:rsidRPr="00F16C57" w:rsidRDefault="00864FF3" w:rsidP="004D0EB8">
            <w:pPr>
              <w:contextualSpacing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="004D0EB8"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B24564" w:rsidRDefault="009A2113" w:rsidP="00864FF3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4D0EB8" w:rsidRPr="00F16C57">
              <w:rPr>
                <w:rFonts w:cs="Arial"/>
                <w:sz w:val="24"/>
                <w:szCs w:val="24"/>
              </w:rPr>
              <w:t>C</w:t>
            </w:r>
            <w:r w:rsidR="00864FF3" w:rsidRPr="00F16C57">
              <w:rPr>
                <w:rFonts w:cs="Arial"/>
                <w:sz w:val="24"/>
                <w:szCs w:val="24"/>
              </w:rPr>
              <w:t>hild, adol</w:t>
            </w:r>
            <w:r w:rsidR="00B24564">
              <w:rPr>
                <w:rFonts w:cs="Arial"/>
                <w:sz w:val="24"/>
                <w:szCs w:val="24"/>
              </w:rPr>
              <w:t>escent and adult development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</w:t>
            </w:r>
          </w:p>
          <w:p w:rsidR="00864FF3" w:rsidRPr="00F16C57" w:rsidRDefault="00B24564" w:rsidP="00864FF3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he spectrum of needs </w:t>
            </w:r>
            <w:r>
              <w:rPr>
                <w:rFonts w:cs="Arial"/>
                <w:sz w:val="24"/>
                <w:szCs w:val="24"/>
              </w:rPr>
              <w:t>and how they may be met</w:t>
            </w:r>
          </w:p>
          <w:p w:rsidR="00864FF3" w:rsidRPr="00F16C57" w:rsidRDefault="009A2113" w:rsidP="00864FF3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4D0EB8" w:rsidRPr="00F16C57">
              <w:rPr>
                <w:rFonts w:cs="Arial"/>
                <w:sz w:val="24"/>
                <w:szCs w:val="24"/>
              </w:rPr>
              <w:t>T</w:t>
            </w:r>
            <w:r w:rsidR="00864FF3" w:rsidRPr="00F16C57">
              <w:rPr>
                <w:rFonts w:cs="Arial"/>
                <w:sz w:val="24"/>
                <w:szCs w:val="24"/>
              </w:rPr>
              <w:t>he principles of effective assessment and the</w:t>
            </w:r>
            <w:r w:rsidR="000559BB">
              <w:rPr>
                <w:rFonts w:cs="Arial"/>
                <w:sz w:val="24"/>
                <w:szCs w:val="24"/>
              </w:rPr>
              <w:t xml:space="preserve"> importance of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</w:t>
            </w:r>
            <w:r w:rsidR="000D6188" w:rsidRPr="00F16C57">
              <w:rPr>
                <w:rFonts w:cs="Arial"/>
                <w:sz w:val="24"/>
                <w:szCs w:val="24"/>
              </w:rPr>
              <w:t>analysis and professional judgement</w:t>
            </w:r>
          </w:p>
          <w:p w:rsidR="00864FF3" w:rsidRPr="00F16C57" w:rsidRDefault="00864FF3" w:rsidP="00864FF3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Skills</w:t>
            </w:r>
          </w:p>
          <w:p w:rsidR="00864FF3" w:rsidRPr="00F16C57" w:rsidRDefault="009A2113" w:rsidP="00864FF3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Identifies </w:t>
            </w:r>
            <w:r w:rsidR="00864FF3" w:rsidRPr="00F16C57">
              <w:rPr>
                <w:rFonts w:cs="Arial"/>
                <w:sz w:val="24"/>
                <w:szCs w:val="24"/>
              </w:rPr>
              <w:t>the influences on th</w:t>
            </w:r>
            <w:r w:rsidR="00770FF6" w:rsidRPr="00F16C57">
              <w:rPr>
                <w:rFonts w:cs="Arial"/>
                <w:sz w:val="24"/>
                <w:szCs w:val="24"/>
              </w:rPr>
              <w:t xml:space="preserve">e 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individual and </w:t>
            </w:r>
            <w:r w:rsidR="00770FF6" w:rsidRPr="00F16C57">
              <w:rPr>
                <w:rFonts w:cs="Arial"/>
                <w:sz w:val="24"/>
                <w:szCs w:val="24"/>
              </w:rPr>
              <w:t xml:space="preserve">the family and </w:t>
            </w:r>
            <w:r w:rsidR="00864FF3" w:rsidRPr="00F16C57">
              <w:rPr>
                <w:rFonts w:cs="Arial"/>
                <w:sz w:val="24"/>
                <w:szCs w:val="24"/>
              </w:rPr>
              <w:t>support</w:t>
            </w:r>
            <w:r w:rsidR="00496920" w:rsidRPr="00F16C57">
              <w:rPr>
                <w:rFonts w:cs="Arial"/>
                <w:sz w:val="24"/>
                <w:szCs w:val="24"/>
              </w:rPr>
              <w:t>s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them</w:t>
            </w:r>
            <w:r w:rsidR="00496920" w:rsidRPr="00F16C57">
              <w:rPr>
                <w:rFonts w:cs="Arial"/>
                <w:sz w:val="24"/>
                <w:szCs w:val="24"/>
              </w:rPr>
              <w:t xml:space="preserve"> </w:t>
            </w:r>
            <w:r w:rsidR="00864FF3" w:rsidRPr="00F16C57">
              <w:rPr>
                <w:rFonts w:cs="Arial"/>
                <w:sz w:val="24"/>
                <w:szCs w:val="24"/>
              </w:rPr>
              <w:t>to make informed choices</w:t>
            </w:r>
          </w:p>
          <w:p w:rsidR="00864FF3" w:rsidRPr="00F16C57" w:rsidRDefault="009A2113" w:rsidP="009A2113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6C03D2" w:rsidRPr="00F16C57">
              <w:rPr>
                <w:rFonts w:cs="Arial"/>
                <w:sz w:val="24"/>
                <w:szCs w:val="24"/>
              </w:rPr>
              <w:t>Leads</w:t>
            </w:r>
            <w:r w:rsidR="00647917" w:rsidRPr="00F16C57">
              <w:rPr>
                <w:rFonts w:cs="Arial"/>
                <w:sz w:val="24"/>
                <w:szCs w:val="24"/>
              </w:rPr>
              <w:t xml:space="preserve"> on the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</w:t>
            </w:r>
            <w:r w:rsidR="00B24564">
              <w:rPr>
                <w:rFonts w:cs="Arial"/>
                <w:sz w:val="24"/>
                <w:szCs w:val="24"/>
              </w:rPr>
              <w:t>development</w:t>
            </w:r>
            <w:r w:rsidR="005F67AE" w:rsidRPr="00F16C57">
              <w:rPr>
                <w:rFonts w:cs="Arial"/>
                <w:sz w:val="24"/>
                <w:szCs w:val="24"/>
              </w:rPr>
              <w:t xml:space="preserve"> and recording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</w:t>
            </w:r>
            <w:r w:rsidR="00B24564">
              <w:rPr>
                <w:rFonts w:cs="Arial"/>
                <w:sz w:val="24"/>
                <w:szCs w:val="24"/>
              </w:rPr>
              <w:t xml:space="preserve">of holistic </w:t>
            </w:r>
            <w:r w:rsidR="005413BD">
              <w:rPr>
                <w:rFonts w:cs="Arial"/>
                <w:sz w:val="24"/>
                <w:szCs w:val="24"/>
              </w:rPr>
              <w:t xml:space="preserve">plans, </w:t>
            </w:r>
            <w:r w:rsidR="00B24564">
              <w:rPr>
                <w:rFonts w:cs="Arial"/>
                <w:sz w:val="24"/>
                <w:szCs w:val="24"/>
              </w:rPr>
              <w:t>delivery of</w:t>
            </w:r>
            <w:r w:rsidR="00912D68">
              <w:rPr>
                <w:rFonts w:cs="Arial"/>
                <w:sz w:val="24"/>
                <w:szCs w:val="24"/>
              </w:rPr>
              <w:t xml:space="preserve"> interventions and</w:t>
            </w:r>
            <w:r w:rsidR="00496920" w:rsidRPr="00F16C57">
              <w:rPr>
                <w:rFonts w:cs="Arial"/>
                <w:sz w:val="24"/>
                <w:szCs w:val="24"/>
              </w:rPr>
              <w:t xml:space="preserve"> </w:t>
            </w:r>
            <w:r w:rsidR="005413BD">
              <w:rPr>
                <w:rFonts w:cs="Arial"/>
                <w:sz w:val="24"/>
                <w:szCs w:val="24"/>
              </w:rPr>
              <w:t>evaluates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their effectiveness</w:t>
            </w:r>
            <w:r w:rsidR="00496920" w:rsidRPr="00F16C57">
              <w:rPr>
                <w:rFonts w:cs="Arial"/>
                <w:sz w:val="24"/>
                <w:szCs w:val="24"/>
              </w:rPr>
              <w:t xml:space="preserve"> </w:t>
            </w:r>
          </w:p>
          <w:p w:rsidR="00792AD5" w:rsidRPr="00F16C57" w:rsidRDefault="009A2113" w:rsidP="00912D6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Identifies and addresses barriers to </w:t>
            </w:r>
            <w:r w:rsidR="007611D6" w:rsidRPr="00F16C57">
              <w:rPr>
                <w:rFonts w:cs="Arial"/>
                <w:sz w:val="24"/>
                <w:szCs w:val="24"/>
              </w:rPr>
              <w:t>accessing</w:t>
            </w:r>
            <w:r w:rsidR="00864FF3" w:rsidRPr="00F16C57">
              <w:rPr>
                <w:rFonts w:cs="Arial"/>
                <w:sz w:val="24"/>
                <w:szCs w:val="24"/>
              </w:rPr>
              <w:t xml:space="preserve"> resources </w:t>
            </w:r>
          </w:p>
        </w:tc>
      </w:tr>
      <w:tr w:rsidR="00496920" w:rsidRPr="00F16C57" w:rsidTr="00040FD9">
        <w:trPr>
          <w:trHeight w:val="553"/>
        </w:trPr>
        <w:tc>
          <w:tcPr>
            <w:tcW w:w="11170" w:type="dxa"/>
          </w:tcPr>
          <w:p w:rsidR="00496920" w:rsidRPr="00F16C57" w:rsidRDefault="000D6188" w:rsidP="00496920">
            <w:pPr>
              <w:contextualSpacing/>
              <w:outlineLvl w:val="0"/>
              <w:rPr>
                <w:rFonts w:cs="Arial"/>
                <w:b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496920" w:rsidRPr="00F16C57">
              <w:rPr>
                <w:rFonts w:cs="Arial"/>
                <w:b/>
                <w:i/>
                <w:sz w:val="24"/>
                <w:szCs w:val="24"/>
              </w:rPr>
              <w:t xml:space="preserve">You supported me through the changes, stuck with me and checked how things were progressing and asked whether things were better for me 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9A2113" w:rsidRPr="00F16C57" w:rsidRDefault="00496920" w:rsidP="009A2113">
            <w:pPr>
              <w:contextualSpacing/>
              <w:outlineLvl w:val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="009A2113"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496920" w:rsidRPr="00F16C57" w:rsidRDefault="00B72B6D" w:rsidP="00496920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Models for</w:t>
            </w:r>
            <w:r w:rsidR="009A2113" w:rsidRPr="00F16C57">
              <w:rPr>
                <w:rFonts w:cs="Arial"/>
                <w:sz w:val="24"/>
                <w:szCs w:val="24"/>
              </w:rPr>
              <w:t xml:space="preserve"> monitoring </w:t>
            </w:r>
            <w:r w:rsidR="00496920" w:rsidRPr="00F16C57">
              <w:rPr>
                <w:rFonts w:cs="Arial"/>
                <w:sz w:val="24"/>
                <w:szCs w:val="24"/>
              </w:rPr>
              <w:t>changes in a child, young person or family member’s wellbeing</w:t>
            </w:r>
          </w:p>
          <w:p w:rsidR="00496920" w:rsidRPr="00F16C57" w:rsidRDefault="009A2113" w:rsidP="00496920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>- A</w:t>
            </w:r>
            <w:r w:rsidR="00496920" w:rsidRPr="00F16C57">
              <w:rPr>
                <w:rFonts w:cs="Arial"/>
                <w:sz w:val="24"/>
                <w:szCs w:val="24"/>
              </w:rPr>
              <w:t xml:space="preserve"> range of evidence based interventions and</w:t>
            </w:r>
            <w:r w:rsidRPr="00F16C57">
              <w:rPr>
                <w:rFonts w:cs="Arial"/>
                <w:sz w:val="24"/>
                <w:szCs w:val="24"/>
              </w:rPr>
              <w:t xml:space="preserve"> their strengths and weaknesses</w:t>
            </w:r>
            <w:r w:rsidR="00496920" w:rsidRPr="00F16C57">
              <w:rPr>
                <w:rFonts w:cs="Arial"/>
                <w:sz w:val="24"/>
                <w:szCs w:val="24"/>
              </w:rPr>
              <w:t xml:space="preserve"> </w:t>
            </w:r>
          </w:p>
          <w:p w:rsidR="00496920" w:rsidRPr="00F16C57" w:rsidRDefault="00496920" w:rsidP="00496920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Skills</w:t>
            </w:r>
          </w:p>
          <w:p w:rsidR="000073D9" w:rsidRPr="00F16C57" w:rsidRDefault="00647917" w:rsidP="00496920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>- Identifies and manages</w:t>
            </w:r>
            <w:r w:rsidR="00B72B6D">
              <w:rPr>
                <w:rFonts w:cs="Arial"/>
                <w:sz w:val="24"/>
                <w:szCs w:val="24"/>
              </w:rPr>
              <w:t xml:space="preserve"> evidence-</w:t>
            </w:r>
            <w:r w:rsidR="00DB443A" w:rsidRPr="00F16C57">
              <w:rPr>
                <w:rFonts w:cs="Arial"/>
                <w:sz w:val="24"/>
                <w:szCs w:val="24"/>
              </w:rPr>
              <w:t>based approaches and</w:t>
            </w:r>
            <w:r w:rsidR="00C06C7C" w:rsidRPr="00F16C57">
              <w:rPr>
                <w:rFonts w:cs="Arial"/>
                <w:sz w:val="24"/>
                <w:szCs w:val="24"/>
              </w:rPr>
              <w:t xml:space="preserve"> </w:t>
            </w:r>
            <w:r w:rsidR="00496920" w:rsidRPr="00F16C57">
              <w:rPr>
                <w:rFonts w:cs="Arial"/>
                <w:sz w:val="24"/>
                <w:szCs w:val="24"/>
              </w:rPr>
              <w:t>e</w:t>
            </w:r>
            <w:r w:rsidR="005F67AE" w:rsidRPr="00F16C57">
              <w:rPr>
                <w:rFonts w:cs="Arial"/>
                <w:sz w:val="24"/>
                <w:szCs w:val="24"/>
              </w:rPr>
              <w:t xml:space="preserve">valuates </w:t>
            </w:r>
            <w:r w:rsidR="00496920" w:rsidRPr="00F16C57">
              <w:rPr>
                <w:rFonts w:cs="Arial"/>
                <w:sz w:val="24"/>
                <w:szCs w:val="24"/>
              </w:rPr>
              <w:t>the</w:t>
            </w:r>
            <w:r w:rsidR="00621E54" w:rsidRPr="00F16C57">
              <w:rPr>
                <w:rFonts w:cs="Arial"/>
                <w:sz w:val="24"/>
                <w:szCs w:val="24"/>
              </w:rPr>
              <w:t>ir</w:t>
            </w:r>
            <w:r w:rsidR="00496920" w:rsidRPr="00F16C57">
              <w:rPr>
                <w:rFonts w:cs="Arial"/>
                <w:sz w:val="24"/>
                <w:szCs w:val="24"/>
              </w:rPr>
              <w:t xml:space="preserve"> effectiveness </w:t>
            </w:r>
          </w:p>
          <w:p w:rsidR="00496920" w:rsidRPr="00F16C57" w:rsidRDefault="00DB443A" w:rsidP="00DB443A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Contributes to the development of a resilient, </w:t>
            </w:r>
            <w:r w:rsidR="00496920" w:rsidRPr="00F16C57">
              <w:rPr>
                <w:rFonts w:cs="Arial"/>
                <w:sz w:val="24"/>
                <w:szCs w:val="24"/>
              </w:rPr>
              <w:t>consistent and persistent approach</w:t>
            </w:r>
            <w:r w:rsidRPr="00F16C57">
              <w:rPr>
                <w:rFonts w:cs="Arial"/>
                <w:sz w:val="24"/>
                <w:szCs w:val="24"/>
              </w:rPr>
              <w:t xml:space="preserve"> to practice</w:t>
            </w:r>
            <w:r w:rsidR="00C06C7C" w:rsidRPr="00F16C5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0D6188" w:rsidRPr="00F16C57" w:rsidTr="00040FD9">
        <w:trPr>
          <w:trHeight w:val="553"/>
        </w:trPr>
        <w:tc>
          <w:tcPr>
            <w:tcW w:w="11170" w:type="dxa"/>
          </w:tcPr>
          <w:p w:rsidR="000D6188" w:rsidRPr="00F16C57" w:rsidRDefault="00EA03A4" w:rsidP="000D6188">
            <w:pPr>
              <w:contextualSpacing/>
              <w:outlineLvl w:val="0"/>
              <w:rPr>
                <w:rFonts w:cs="Arial"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0D6188" w:rsidRPr="00F16C57">
              <w:rPr>
                <w:rFonts w:cs="Arial"/>
                <w:b/>
                <w:i/>
                <w:sz w:val="24"/>
                <w:szCs w:val="24"/>
              </w:rPr>
              <w:t>You weren't afraid to make difficult decisions when you thought it was the right thing to do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</w:p>
          <w:p w:rsidR="00A05E48" w:rsidRPr="00F16C57" w:rsidRDefault="000D6188" w:rsidP="00A05E48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="00E6301F"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A05E48" w:rsidRPr="00F16C57" w:rsidRDefault="00DB443A" w:rsidP="00A05E4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E6301F" w:rsidRPr="00F16C57">
              <w:rPr>
                <w:rFonts w:cs="Arial"/>
                <w:sz w:val="24"/>
                <w:szCs w:val="24"/>
              </w:rPr>
              <w:t>T</w:t>
            </w:r>
            <w:r w:rsidR="006C03D2" w:rsidRPr="00F16C57">
              <w:rPr>
                <w:rFonts w:cs="Arial"/>
                <w:sz w:val="24"/>
                <w:szCs w:val="24"/>
              </w:rPr>
              <w:t xml:space="preserve">he duties, </w:t>
            </w:r>
            <w:r w:rsidR="00EA03A4" w:rsidRPr="00F16C57">
              <w:rPr>
                <w:rFonts w:cs="Arial"/>
                <w:sz w:val="24"/>
                <w:szCs w:val="24"/>
              </w:rPr>
              <w:t xml:space="preserve">responsibilities, </w:t>
            </w:r>
            <w:r w:rsidR="000D6188" w:rsidRPr="00F16C57">
              <w:rPr>
                <w:rFonts w:cs="Arial"/>
                <w:sz w:val="24"/>
                <w:szCs w:val="24"/>
              </w:rPr>
              <w:t>boundaries</w:t>
            </w:r>
            <w:r w:rsidR="00EA03A4" w:rsidRPr="00F16C57">
              <w:rPr>
                <w:rFonts w:cs="Arial"/>
                <w:sz w:val="24"/>
                <w:szCs w:val="24"/>
              </w:rPr>
              <w:t xml:space="preserve"> and ethical nature</w:t>
            </w:r>
            <w:r w:rsidR="000D6188" w:rsidRPr="00F16C57">
              <w:rPr>
                <w:rFonts w:cs="Arial"/>
                <w:sz w:val="24"/>
                <w:szCs w:val="24"/>
              </w:rPr>
              <w:t xml:space="preserve"> of the role </w:t>
            </w:r>
          </w:p>
          <w:p w:rsidR="00A05E48" w:rsidRPr="00F16C57" w:rsidRDefault="00E6301F" w:rsidP="00A05E4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>- T</w:t>
            </w:r>
            <w:r w:rsidR="000D6188" w:rsidRPr="00F16C57">
              <w:rPr>
                <w:rFonts w:cs="Arial"/>
                <w:sz w:val="24"/>
                <w:szCs w:val="24"/>
              </w:rPr>
              <w:t>he</w:t>
            </w:r>
            <w:r w:rsidRPr="00F16C57">
              <w:rPr>
                <w:rFonts w:cs="Arial"/>
                <w:sz w:val="24"/>
                <w:szCs w:val="24"/>
              </w:rPr>
              <w:t>ories</w:t>
            </w:r>
            <w:r w:rsidR="00F16C57" w:rsidRPr="00F16C57">
              <w:rPr>
                <w:rFonts w:cs="Arial"/>
                <w:sz w:val="24"/>
                <w:szCs w:val="24"/>
              </w:rPr>
              <w:t xml:space="preserve"> and guidelines</w:t>
            </w:r>
            <w:r w:rsidRPr="00F16C57">
              <w:rPr>
                <w:rFonts w:cs="Arial"/>
                <w:sz w:val="24"/>
                <w:szCs w:val="24"/>
              </w:rPr>
              <w:t xml:space="preserve"> underpinning</w:t>
            </w:r>
            <w:r w:rsidR="000D6188" w:rsidRPr="00F16C57">
              <w:rPr>
                <w:rFonts w:cs="Arial"/>
                <w:sz w:val="24"/>
                <w:szCs w:val="24"/>
              </w:rPr>
              <w:t xml:space="preserve"> </w:t>
            </w:r>
            <w:r w:rsidRPr="00F16C57">
              <w:rPr>
                <w:rFonts w:cs="Arial"/>
                <w:sz w:val="24"/>
                <w:szCs w:val="24"/>
              </w:rPr>
              <w:t>sound practice</w:t>
            </w:r>
          </w:p>
          <w:p w:rsidR="00A05E48" w:rsidRPr="00F16C57" w:rsidRDefault="000D6188" w:rsidP="00A05E48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 xml:space="preserve">Skills </w:t>
            </w:r>
          </w:p>
          <w:p w:rsidR="00A05E48" w:rsidRPr="00F16C57" w:rsidRDefault="00E6301F" w:rsidP="00A05E4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Models </w:t>
            </w:r>
            <w:r w:rsidR="00EA03A4" w:rsidRPr="00F16C57">
              <w:rPr>
                <w:rFonts w:cs="Arial"/>
                <w:sz w:val="24"/>
                <w:szCs w:val="24"/>
              </w:rPr>
              <w:t>clarity of purpose, clear expectations and a professional approach to decision making</w:t>
            </w:r>
          </w:p>
          <w:p w:rsidR="006C03D2" w:rsidRPr="00F16C57" w:rsidRDefault="006C03D2" w:rsidP="00A05E4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>-</w:t>
            </w:r>
            <w:r w:rsidR="00B72B6D">
              <w:rPr>
                <w:rFonts w:cs="Arial"/>
                <w:sz w:val="24"/>
                <w:szCs w:val="24"/>
              </w:rPr>
              <w:t xml:space="preserve"> Appropriately c</w:t>
            </w:r>
            <w:r w:rsidRPr="00F16C57">
              <w:rPr>
                <w:rFonts w:cs="Arial"/>
                <w:sz w:val="24"/>
                <w:szCs w:val="24"/>
              </w:rPr>
              <w:t>hallenges and/or offers alternative perspectives with the children, young person or family</w:t>
            </w:r>
          </w:p>
          <w:p w:rsidR="000D6188" w:rsidRPr="00F16C57" w:rsidRDefault="00E6301F" w:rsidP="00621E54">
            <w:pPr>
              <w:ind w:left="142" w:hanging="142"/>
              <w:contextualSpacing/>
              <w:outlineLvl w:val="0"/>
              <w:rPr>
                <w:rFonts w:cs="Arial"/>
                <w:color w:val="0F6FC6" w:themeColor="accent1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Contributes to </w:t>
            </w:r>
            <w:r w:rsidR="006C03D2" w:rsidRPr="00F16C57">
              <w:rPr>
                <w:rFonts w:cs="Arial"/>
                <w:sz w:val="24"/>
                <w:szCs w:val="24"/>
              </w:rPr>
              <w:t xml:space="preserve">own professional </w:t>
            </w:r>
            <w:r w:rsidRPr="00F16C57">
              <w:rPr>
                <w:rFonts w:cs="Arial"/>
                <w:sz w:val="24"/>
                <w:szCs w:val="24"/>
              </w:rPr>
              <w:t xml:space="preserve">development </w:t>
            </w:r>
          </w:p>
        </w:tc>
      </w:tr>
      <w:tr w:rsidR="00A05E48" w:rsidRPr="00F16C57" w:rsidTr="00040FD9">
        <w:trPr>
          <w:trHeight w:val="553"/>
        </w:trPr>
        <w:tc>
          <w:tcPr>
            <w:tcW w:w="11170" w:type="dxa"/>
          </w:tcPr>
          <w:p w:rsidR="00A05E48" w:rsidRPr="00F16C57" w:rsidRDefault="00EA03A4" w:rsidP="00A05E48">
            <w:pPr>
              <w:contextualSpacing/>
              <w:outlineLvl w:val="0"/>
              <w:rPr>
                <w:rFonts w:cs="Arial"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A05E48" w:rsidRPr="00F16C57">
              <w:rPr>
                <w:rFonts w:cs="Arial"/>
                <w:b/>
                <w:i/>
                <w:sz w:val="24"/>
                <w:szCs w:val="24"/>
              </w:rPr>
              <w:t>You knew what you were doing - you understood the law and knew where to find other information and helped me to form creative ideas about how to make things better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A05E48" w:rsidRPr="00F16C57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  <w:p w:rsidR="00E6301F" w:rsidRPr="00F16C57" w:rsidRDefault="00E6301F" w:rsidP="00E6301F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A05E48" w:rsidRPr="00F16C57" w:rsidRDefault="00E6301F" w:rsidP="00B72B6D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B72B6D">
              <w:rPr>
                <w:rFonts w:cs="Arial"/>
                <w:sz w:val="24"/>
                <w:szCs w:val="24"/>
              </w:rPr>
              <w:t>Systems and policy frameworks for work with children</w:t>
            </w:r>
            <w:r w:rsidR="00B57E41">
              <w:rPr>
                <w:rFonts w:cs="Arial"/>
                <w:sz w:val="24"/>
                <w:szCs w:val="24"/>
              </w:rPr>
              <w:t xml:space="preserve">, young people and families. </w:t>
            </w:r>
            <w:r w:rsidR="0049498C">
              <w:rPr>
                <w:rFonts w:cs="Arial"/>
                <w:sz w:val="24"/>
                <w:szCs w:val="24"/>
              </w:rPr>
              <w:t xml:space="preserve">e.g. </w:t>
            </w:r>
            <w:r w:rsidR="00B72B6D">
              <w:rPr>
                <w:rFonts w:cs="Arial"/>
                <w:sz w:val="24"/>
                <w:szCs w:val="24"/>
              </w:rPr>
              <w:t>education, health, care, employment, criminal justice</w:t>
            </w:r>
            <w:r w:rsidR="00B57E41">
              <w:rPr>
                <w:rFonts w:cs="Arial"/>
                <w:sz w:val="24"/>
                <w:szCs w:val="24"/>
              </w:rPr>
              <w:t>, special educational needs and disabilities</w:t>
            </w:r>
            <w:r w:rsidR="00930920">
              <w:rPr>
                <w:rFonts w:cs="Arial"/>
                <w:sz w:val="24"/>
                <w:szCs w:val="24"/>
              </w:rPr>
              <w:t>, first aid</w:t>
            </w:r>
            <w:r w:rsidR="0049498C">
              <w:rPr>
                <w:rFonts w:cs="Arial"/>
                <w:sz w:val="24"/>
                <w:szCs w:val="24"/>
              </w:rPr>
              <w:t>, safeguarding</w:t>
            </w:r>
          </w:p>
          <w:p w:rsidR="00A05E48" w:rsidRPr="00F16C57" w:rsidRDefault="00A05E48" w:rsidP="00A05E48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Skills</w:t>
            </w:r>
          </w:p>
          <w:p w:rsidR="00A05E48" w:rsidRPr="001F3349" w:rsidRDefault="00621E54" w:rsidP="001F3349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1F3349">
              <w:rPr>
                <w:rFonts w:cs="Arial"/>
                <w:sz w:val="24"/>
                <w:szCs w:val="24"/>
              </w:rPr>
              <w:t xml:space="preserve">Applies knowledge of </w:t>
            </w:r>
            <w:r w:rsidR="00530AE1" w:rsidRPr="00F16C57">
              <w:rPr>
                <w:rFonts w:cs="Arial"/>
                <w:sz w:val="24"/>
                <w:szCs w:val="24"/>
              </w:rPr>
              <w:t>legal, economic and social justice systems</w:t>
            </w:r>
            <w:r w:rsidR="00FB63A3" w:rsidRPr="00F16C57">
              <w:rPr>
                <w:rFonts w:cs="Arial"/>
                <w:sz w:val="24"/>
                <w:szCs w:val="24"/>
              </w:rPr>
              <w:t xml:space="preserve"> and implements policy frameworks</w:t>
            </w:r>
            <w:r w:rsidR="001F3349">
              <w:rPr>
                <w:rFonts w:cs="Arial"/>
                <w:sz w:val="24"/>
                <w:szCs w:val="24"/>
              </w:rPr>
              <w:t xml:space="preserve"> in support of positive outcomes for children, young people and families</w:t>
            </w:r>
          </w:p>
        </w:tc>
      </w:tr>
      <w:tr w:rsidR="00A05E48" w:rsidRPr="00F16C57" w:rsidTr="00040FD9">
        <w:trPr>
          <w:trHeight w:val="553"/>
        </w:trPr>
        <w:tc>
          <w:tcPr>
            <w:tcW w:w="11170" w:type="dxa"/>
          </w:tcPr>
          <w:p w:rsidR="00A05E48" w:rsidRPr="00F16C57" w:rsidRDefault="00530AE1" w:rsidP="00A05E48">
            <w:pPr>
              <w:contextualSpacing/>
              <w:outlineLvl w:val="0"/>
              <w:rPr>
                <w:rFonts w:cs="Arial"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A05E48" w:rsidRPr="00F16C57">
              <w:rPr>
                <w:rFonts w:cs="Arial"/>
                <w:b/>
                <w:i/>
                <w:sz w:val="24"/>
                <w:szCs w:val="24"/>
              </w:rPr>
              <w:t>You thought about things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A05E48" w:rsidRPr="00F16C57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  <w:p w:rsidR="00621E54" w:rsidRPr="00F16C57" w:rsidRDefault="00621E54" w:rsidP="00621E54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A05E48" w:rsidRPr="00F16C57" w:rsidRDefault="00621E54" w:rsidP="00A05E4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8C117E">
              <w:rPr>
                <w:rFonts w:cs="Arial"/>
                <w:sz w:val="24"/>
                <w:szCs w:val="24"/>
              </w:rPr>
              <w:t>-</w:t>
            </w:r>
            <w:r w:rsidR="00560CE6">
              <w:rPr>
                <w:rFonts w:cs="Arial"/>
                <w:sz w:val="24"/>
                <w:szCs w:val="24"/>
              </w:rPr>
              <w:t xml:space="preserve"> </w:t>
            </w:r>
            <w:r w:rsidRPr="008C117E">
              <w:rPr>
                <w:rFonts w:cs="Arial"/>
                <w:sz w:val="24"/>
                <w:szCs w:val="24"/>
              </w:rPr>
              <w:t>T</w:t>
            </w:r>
            <w:r w:rsidR="008C117E">
              <w:rPr>
                <w:rFonts w:cs="Arial"/>
                <w:sz w:val="24"/>
                <w:szCs w:val="24"/>
              </w:rPr>
              <w:t xml:space="preserve">he </w:t>
            </w:r>
            <w:r w:rsidR="00A05E48" w:rsidRPr="00F16C57">
              <w:rPr>
                <w:rFonts w:cs="Arial"/>
                <w:sz w:val="24"/>
                <w:szCs w:val="24"/>
              </w:rPr>
              <w:t>role of professional judgement and analysis</w:t>
            </w:r>
            <w:r w:rsidR="008C117E">
              <w:rPr>
                <w:rFonts w:cs="Arial"/>
                <w:sz w:val="24"/>
                <w:szCs w:val="24"/>
              </w:rPr>
              <w:t xml:space="preserve"> in complex situations</w:t>
            </w:r>
          </w:p>
          <w:p w:rsidR="00A05E48" w:rsidRPr="00F16C57" w:rsidRDefault="00621E54" w:rsidP="00A05E48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>- T</w:t>
            </w:r>
            <w:r w:rsidR="00A05E48" w:rsidRPr="00F16C57">
              <w:rPr>
                <w:rFonts w:cs="Arial"/>
                <w:sz w:val="24"/>
                <w:szCs w:val="24"/>
              </w:rPr>
              <w:t xml:space="preserve">he importance of </w:t>
            </w:r>
            <w:r w:rsidR="00EB7BF3" w:rsidRPr="00F16C57">
              <w:rPr>
                <w:rFonts w:cs="Arial"/>
                <w:sz w:val="24"/>
                <w:szCs w:val="24"/>
              </w:rPr>
              <w:t xml:space="preserve">considering ethics and values, </w:t>
            </w:r>
            <w:r w:rsidR="00A05E48" w:rsidRPr="00F16C57">
              <w:rPr>
                <w:rFonts w:cs="Arial"/>
                <w:sz w:val="24"/>
                <w:szCs w:val="24"/>
              </w:rPr>
              <w:t xml:space="preserve">challenging </w:t>
            </w:r>
            <w:r w:rsidRPr="00F16C57">
              <w:rPr>
                <w:rFonts w:cs="Arial"/>
                <w:sz w:val="24"/>
                <w:szCs w:val="24"/>
              </w:rPr>
              <w:t xml:space="preserve">self </w:t>
            </w:r>
            <w:r w:rsidR="00A05E48" w:rsidRPr="00F16C57">
              <w:rPr>
                <w:rFonts w:cs="Arial"/>
                <w:sz w:val="24"/>
                <w:szCs w:val="24"/>
              </w:rPr>
              <w:t xml:space="preserve">and </w:t>
            </w:r>
            <w:r w:rsidRPr="00F16C57">
              <w:rPr>
                <w:rFonts w:cs="Arial"/>
                <w:sz w:val="24"/>
                <w:szCs w:val="24"/>
              </w:rPr>
              <w:t xml:space="preserve">the </w:t>
            </w:r>
            <w:r w:rsidR="00A05E48" w:rsidRPr="00F16C57">
              <w:rPr>
                <w:rFonts w:cs="Arial"/>
                <w:sz w:val="24"/>
                <w:szCs w:val="24"/>
              </w:rPr>
              <w:t>systems</w:t>
            </w:r>
            <w:r w:rsidRPr="00F16C57">
              <w:rPr>
                <w:rFonts w:cs="Arial"/>
                <w:sz w:val="24"/>
                <w:szCs w:val="24"/>
              </w:rPr>
              <w:t xml:space="preserve"> in use</w:t>
            </w:r>
            <w:r w:rsidR="00A05E48" w:rsidRPr="00F16C57">
              <w:rPr>
                <w:rFonts w:cs="Arial"/>
                <w:sz w:val="24"/>
                <w:szCs w:val="24"/>
              </w:rPr>
              <w:t xml:space="preserve"> </w:t>
            </w:r>
          </w:p>
          <w:p w:rsidR="00A05E48" w:rsidRPr="00F16C57" w:rsidRDefault="00A05E48" w:rsidP="00A05E48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Skills</w:t>
            </w:r>
          </w:p>
          <w:p w:rsidR="00A05E48" w:rsidRPr="00F16C57" w:rsidRDefault="00560CE6" w:rsidP="00524DDA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- </w:t>
            </w:r>
            <w:r w:rsidR="00A05E48" w:rsidRPr="00F16C57">
              <w:rPr>
                <w:rFonts w:cs="Arial"/>
                <w:sz w:val="24"/>
                <w:szCs w:val="24"/>
              </w:rPr>
              <w:t>Demonstrates</w:t>
            </w:r>
            <w:r w:rsidR="00530AE1" w:rsidRPr="00F16C57">
              <w:rPr>
                <w:rFonts w:cs="Arial"/>
                <w:sz w:val="24"/>
                <w:szCs w:val="24"/>
              </w:rPr>
              <w:t xml:space="preserve"> </w:t>
            </w:r>
            <w:r w:rsidR="00B57E41">
              <w:rPr>
                <w:rFonts w:cs="Arial"/>
                <w:sz w:val="24"/>
                <w:szCs w:val="24"/>
              </w:rPr>
              <w:t xml:space="preserve">critical evaluation of </w:t>
            </w:r>
            <w:r w:rsidR="008C117E">
              <w:rPr>
                <w:rFonts w:cs="Arial"/>
                <w:sz w:val="24"/>
                <w:szCs w:val="24"/>
              </w:rPr>
              <w:t>practice</w:t>
            </w:r>
            <w:r w:rsidR="00524DDA">
              <w:rPr>
                <w:rFonts w:cs="Arial"/>
                <w:sz w:val="24"/>
                <w:szCs w:val="24"/>
              </w:rPr>
              <w:t xml:space="preserve"> and insight into own emotions, behaviour and feelings</w:t>
            </w:r>
            <w:r w:rsidR="0049498C">
              <w:rPr>
                <w:rFonts w:cs="Arial"/>
                <w:sz w:val="24"/>
                <w:szCs w:val="24"/>
              </w:rPr>
              <w:t>,</w:t>
            </w:r>
            <w:r w:rsidR="00524DDA">
              <w:rPr>
                <w:rFonts w:cs="Arial"/>
                <w:sz w:val="24"/>
                <w:szCs w:val="24"/>
              </w:rPr>
              <w:t xml:space="preserve"> and uses these insights to challenge own practice</w:t>
            </w:r>
            <w:r w:rsidR="008C117E">
              <w:rPr>
                <w:rFonts w:cs="Arial"/>
                <w:sz w:val="24"/>
                <w:szCs w:val="24"/>
              </w:rPr>
              <w:t xml:space="preserve"> </w:t>
            </w:r>
          </w:p>
          <w:p w:rsidR="00A05E48" w:rsidRPr="00F16C57" w:rsidRDefault="00621E54" w:rsidP="00A05E48">
            <w:pPr>
              <w:contextualSpacing/>
              <w:outlineLvl w:val="0"/>
              <w:rPr>
                <w:rFonts w:cs="Arial"/>
                <w:color w:val="0F6FC6" w:themeColor="accent1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661C8D" w:rsidRPr="00F16C57">
              <w:rPr>
                <w:rFonts w:cs="Arial"/>
                <w:sz w:val="24"/>
                <w:szCs w:val="24"/>
              </w:rPr>
              <w:t xml:space="preserve">Takes an active part in </w:t>
            </w:r>
            <w:r w:rsidR="00A05E48" w:rsidRPr="00F16C57">
              <w:rPr>
                <w:rFonts w:cs="Arial"/>
                <w:sz w:val="24"/>
                <w:szCs w:val="24"/>
              </w:rPr>
              <w:t>continuous professional development</w:t>
            </w:r>
          </w:p>
        </w:tc>
      </w:tr>
      <w:tr w:rsidR="00A05E48" w:rsidRPr="00F16C57" w:rsidTr="00040FD9">
        <w:trPr>
          <w:trHeight w:val="412"/>
        </w:trPr>
        <w:tc>
          <w:tcPr>
            <w:tcW w:w="11170" w:type="dxa"/>
          </w:tcPr>
          <w:p w:rsidR="00A05E48" w:rsidRPr="00F16C57" w:rsidRDefault="00A54BA3" w:rsidP="00A05E48">
            <w:pPr>
              <w:contextualSpacing/>
              <w:outlineLvl w:val="0"/>
              <w:rPr>
                <w:rFonts w:cs="Arial"/>
                <w:i/>
                <w:sz w:val="24"/>
                <w:szCs w:val="24"/>
              </w:rPr>
            </w:pPr>
            <w:r w:rsidRPr="00F16C57">
              <w:rPr>
                <w:rFonts w:cs="Arial"/>
                <w:b/>
                <w:i/>
                <w:sz w:val="24"/>
                <w:szCs w:val="24"/>
              </w:rPr>
              <w:lastRenderedPageBreak/>
              <w:t>'</w:t>
            </w:r>
            <w:r w:rsidR="00A05E48" w:rsidRPr="00F16C57">
              <w:rPr>
                <w:rFonts w:cs="Arial"/>
                <w:b/>
                <w:i/>
                <w:sz w:val="24"/>
                <w:szCs w:val="24"/>
              </w:rPr>
              <w:t>You included people who were important to me or could help me</w:t>
            </w:r>
            <w:r w:rsidRPr="00F16C57">
              <w:rPr>
                <w:rFonts w:cs="Arial"/>
                <w:b/>
                <w:i/>
                <w:sz w:val="24"/>
                <w:szCs w:val="24"/>
              </w:rPr>
              <w:t>'</w:t>
            </w:r>
            <w:r w:rsidR="00A05E48" w:rsidRPr="00F16C57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  <w:p w:rsidR="00621E54" w:rsidRPr="00F16C57" w:rsidRDefault="00621E54" w:rsidP="00621E54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Knowledge</w:t>
            </w:r>
            <w:r w:rsidRPr="00F16C57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and understanding of:</w:t>
            </w:r>
          </w:p>
          <w:p w:rsidR="00A05E48" w:rsidRPr="00F16C57" w:rsidRDefault="004B0F1C" w:rsidP="008728D3">
            <w:pPr>
              <w:ind w:left="142" w:hanging="142"/>
              <w:contextualSpacing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="00583876">
              <w:rPr>
                <w:rFonts w:cs="Arial"/>
                <w:sz w:val="24"/>
                <w:szCs w:val="24"/>
              </w:rPr>
              <w:t xml:space="preserve">Techniques for establishing shared goals and outcomes </w:t>
            </w:r>
            <w:r w:rsidR="00A54BA3" w:rsidRPr="00F16C57">
              <w:rPr>
                <w:rFonts w:cs="Arial"/>
                <w:sz w:val="24"/>
                <w:szCs w:val="24"/>
              </w:rPr>
              <w:t xml:space="preserve">when building </w:t>
            </w:r>
            <w:r w:rsidR="00A05E48" w:rsidRPr="00F16C57">
              <w:rPr>
                <w:rFonts w:cs="Arial"/>
                <w:sz w:val="24"/>
                <w:szCs w:val="24"/>
              </w:rPr>
              <w:t>relationships</w:t>
            </w:r>
            <w:r w:rsidR="00583876">
              <w:rPr>
                <w:rFonts w:cs="Arial"/>
                <w:sz w:val="24"/>
                <w:szCs w:val="24"/>
              </w:rPr>
              <w:t xml:space="preserve"> with others</w:t>
            </w:r>
            <w:r w:rsidR="00A05E48" w:rsidRPr="00F16C57">
              <w:rPr>
                <w:rFonts w:cs="Arial"/>
                <w:sz w:val="24"/>
                <w:szCs w:val="24"/>
              </w:rPr>
              <w:t xml:space="preserve"> </w:t>
            </w:r>
          </w:p>
          <w:p w:rsidR="00A05E48" w:rsidRPr="00F16C57" w:rsidRDefault="00A05E48" w:rsidP="00A05E48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 w:rsidRPr="00F16C57">
              <w:rPr>
                <w:rFonts w:cs="Arial"/>
                <w:b/>
                <w:sz w:val="24"/>
                <w:szCs w:val="24"/>
              </w:rPr>
              <w:t>Skills</w:t>
            </w:r>
          </w:p>
          <w:p w:rsidR="00A05E48" w:rsidRPr="00F16C57" w:rsidRDefault="00621E54" w:rsidP="00583876">
            <w:pPr>
              <w:ind w:left="142" w:hanging="142"/>
              <w:contextualSpacing/>
              <w:outlineLvl w:val="0"/>
              <w:rPr>
                <w:rFonts w:cs="Arial"/>
                <w:color w:val="0F6FC6" w:themeColor="accent1"/>
                <w:sz w:val="24"/>
                <w:szCs w:val="24"/>
              </w:rPr>
            </w:pPr>
            <w:r w:rsidRPr="00F16C57">
              <w:rPr>
                <w:rFonts w:cs="Arial"/>
                <w:sz w:val="24"/>
                <w:szCs w:val="24"/>
              </w:rPr>
              <w:t xml:space="preserve">- </w:t>
            </w:r>
            <w:r w:rsidR="00583876">
              <w:rPr>
                <w:rFonts w:cs="Arial"/>
                <w:sz w:val="24"/>
                <w:szCs w:val="24"/>
              </w:rPr>
              <w:t>Sharing and agreeing goals and outcomes when building relationships with partner organisations, other workers, children, young people and families, to ensure appropriate and timely support</w:t>
            </w:r>
            <w:r w:rsidRPr="00F16C5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05E48" w:rsidRPr="00F16C57" w:rsidTr="00040FD9">
        <w:trPr>
          <w:trHeight w:val="553"/>
        </w:trPr>
        <w:tc>
          <w:tcPr>
            <w:tcW w:w="11170" w:type="dxa"/>
          </w:tcPr>
          <w:p w:rsidR="00F16C57" w:rsidRPr="000D6256" w:rsidRDefault="00F16C57" w:rsidP="00A05E48">
            <w:pPr>
              <w:contextualSpacing/>
              <w:outlineLvl w:val="0"/>
              <w:rPr>
                <w:rFonts w:eastAsia="Calibri" w:cs="Arial"/>
                <w:sz w:val="24"/>
                <w:szCs w:val="24"/>
              </w:rPr>
            </w:pPr>
            <w:r w:rsidRPr="000D6256">
              <w:rPr>
                <w:sz w:val="24"/>
                <w:szCs w:val="24"/>
              </w:rPr>
              <w:t>Children, Young People and Fam</w:t>
            </w:r>
            <w:r w:rsidR="008728D3">
              <w:rPr>
                <w:sz w:val="24"/>
                <w:szCs w:val="24"/>
              </w:rPr>
              <w:t>ily Practitioners will need to s</w:t>
            </w:r>
            <w:r w:rsidR="0049498C">
              <w:rPr>
                <w:sz w:val="24"/>
                <w:szCs w:val="24"/>
              </w:rPr>
              <w:t>upplement the</w:t>
            </w:r>
            <w:r w:rsidRPr="000D6256">
              <w:rPr>
                <w:sz w:val="24"/>
                <w:szCs w:val="24"/>
              </w:rPr>
              <w:t xml:space="preserve"> </w:t>
            </w:r>
            <w:r w:rsidRPr="000D6256">
              <w:rPr>
                <w:b/>
                <w:sz w:val="24"/>
                <w:szCs w:val="24"/>
              </w:rPr>
              <w:t>CORE</w:t>
            </w:r>
            <w:r w:rsidRPr="000D6256">
              <w:rPr>
                <w:sz w:val="24"/>
                <w:szCs w:val="24"/>
              </w:rPr>
              <w:t xml:space="preserve"> standard programme with </w:t>
            </w:r>
            <w:r w:rsidR="0007365E" w:rsidRPr="000D6256">
              <w:rPr>
                <w:sz w:val="24"/>
                <w:szCs w:val="24"/>
              </w:rPr>
              <w:t xml:space="preserve">specialist skills and knowledge, </w:t>
            </w:r>
            <w:r w:rsidRPr="000D6256">
              <w:rPr>
                <w:sz w:val="24"/>
                <w:szCs w:val="24"/>
              </w:rPr>
              <w:t xml:space="preserve">by choosing </w:t>
            </w:r>
            <w:r w:rsidRPr="000D6256">
              <w:rPr>
                <w:b/>
                <w:sz w:val="24"/>
                <w:szCs w:val="24"/>
              </w:rPr>
              <w:t>ONE</w:t>
            </w:r>
            <w:r w:rsidRPr="000D6256">
              <w:rPr>
                <w:sz w:val="24"/>
                <w:szCs w:val="24"/>
              </w:rPr>
              <w:t xml:space="preserve"> of the following</w:t>
            </w:r>
            <w:r w:rsidR="0049498C">
              <w:rPr>
                <w:sz w:val="24"/>
                <w:szCs w:val="24"/>
              </w:rPr>
              <w:t xml:space="preserve"> options</w:t>
            </w:r>
            <w:r w:rsidRPr="000D6256">
              <w:rPr>
                <w:sz w:val="24"/>
                <w:szCs w:val="24"/>
              </w:rPr>
              <w:t>:</w:t>
            </w:r>
          </w:p>
          <w:p w:rsidR="00A05E48" w:rsidRPr="00F16C57" w:rsidRDefault="0049498C" w:rsidP="00A05E48">
            <w:pPr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OPTION </w:t>
            </w:r>
            <w:r w:rsidR="00A05E48" w:rsidRPr="00F16C57">
              <w:rPr>
                <w:rFonts w:eastAsia="Calibri" w:cs="Arial"/>
                <w:b/>
                <w:sz w:val="24"/>
                <w:szCs w:val="24"/>
              </w:rPr>
              <w:t>1: Practitioner in Children's Residential Care</w:t>
            </w:r>
          </w:p>
          <w:tbl>
            <w:tblPr>
              <w:tblStyle w:val="TableGrid"/>
              <w:tblW w:w="10944" w:type="dxa"/>
              <w:tblLook w:val="04A0" w:firstRow="1" w:lastRow="0" w:firstColumn="1" w:lastColumn="0" w:noHBand="0" w:noVBand="1"/>
            </w:tblPr>
            <w:tblGrid>
              <w:gridCol w:w="5312"/>
              <w:gridCol w:w="5632"/>
            </w:tblGrid>
            <w:tr w:rsidR="00A54BA3" w:rsidRPr="00F16C57" w:rsidTr="0001017E">
              <w:tc>
                <w:tcPr>
                  <w:tcW w:w="10944" w:type="dxa"/>
                  <w:gridSpan w:val="2"/>
                </w:tcPr>
                <w:p w:rsidR="00A54BA3" w:rsidRPr="00F16C57" w:rsidRDefault="00A54BA3" w:rsidP="00E4221F">
                  <w:pPr>
                    <w:contextualSpacing/>
                    <w:outlineLvl w:val="0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1a.  Working</w:t>
                  </w:r>
                  <w:r w:rsidR="00E4221F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with</w:t>
                  </w: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4221F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families, carers and children </w:t>
                  </w: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to </w:t>
                  </w:r>
                  <w:r w:rsidR="00E4221F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devise, deliver and evaluate the effectiveness of interventions  for the </w:t>
                  </w: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care and support </w:t>
                  </w:r>
                  <w:r w:rsidR="00E4221F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of </w:t>
                  </w: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individual children and young people in residential care</w:t>
                  </w:r>
                </w:p>
              </w:tc>
            </w:tr>
            <w:tr w:rsidR="00A54BA3" w:rsidRPr="00F16C57" w:rsidTr="0001017E">
              <w:tc>
                <w:tcPr>
                  <w:tcW w:w="5312" w:type="dxa"/>
                </w:tcPr>
                <w:p w:rsidR="009B6D8D" w:rsidRPr="00F16C57" w:rsidRDefault="00A54BA3" w:rsidP="009B6D8D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sz w:val="24"/>
                      <w:szCs w:val="24"/>
                    </w:rPr>
                    <w:t>Knowledge</w:t>
                  </w:r>
                  <w:r w:rsidR="00570BA8" w:rsidRPr="00F16C57">
                    <w:rPr>
                      <w:rFonts w:cs="Arial"/>
                      <w:b/>
                      <w:sz w:val="24"/>
                      <w:szCs w:val="24"/>
                    </w:rPr>
                    <w:t xml:space="preserve"> and understanding of:</w:t>
                  </w:r>
                </w:p>
                <w:p w:rsidR="009B6D8D" w:rsidRPr="00F16C57" w:rsidRDefault="00F16512" w:rsidP="00F16512">
                  <w:pPr>
                    <w:pStyle w:val="ListParagraph"/>
                    <w:ind w:left="171" w:hanging="176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A54BA3" w:rsidRPr="00F16C57">
                    <w:rPr>
                      <w:rFonts w:cs="Arial"/>
                      <w:sz w:val="24"/>
                      <w:szCs w:val="24"/>
                    </w:rPr>
                    <w:t>he legislation and compliance requirements for residential care</w:t>
                  </w:r>
                </w:p>
                <w:p w:rsidR="009B6D8D" w:rsidRPr="00F16C57" w:rsidRDefault="00F16512" w:rsidP="009B6D8D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-</w:t>
                  </w:r>
                  <w:r w:rsidR="00D9550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570BA8" w:rsidRPr="00F16C57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A54BA3" w:rsidRPr="00F16C57">
                    <w:rPr>
                      <w:rFonts w:cs="Arial"/>
                      <w:sz w:val="24"/>
                      <w:szCs w:val="24"/>
                    </w:rPr>
                    <w:t>he aspirations for a child  in residential care</w:t>
                  </w:r>
                </w:p>
                <w:p w:rsidR="00A54BA3" w:rsidRDefault="00F16512" w:rsidP="00BF795A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570BA8" w:rsidRPr="00F16C57">
                    <w:rPr>
                      <w:rFonts w:cs="Arial"/>
                      <w:sz w:val="24"/>
                      <w:szCs w:val="24"/>
                    </w:rPr>
                    <w:t>G</w:t>
                  </w:r>
                  <w:r w:rsidR="00A54BA3" w:rsidRPr="00F16C57">
                    <w:rPr>
                      <w:rFonts w:cs="Arial"/>
                      <w:sz w:val="24"/>
                      <w:szCs w:val="24"/>
                    </w:rPr>
                    <w:t>roup living and group dynamics</w:t>
                  </w:r>
                </w:p>
                <w:p w:rsidR="00C726A1" w:rsidRPr="00F16C57" w:rsidRDefault="00C726A1" w:rsidP="00D932D0">
                  <w:pPr>
                    <w:pStyle w:val="ListParagraph"/>
                    <w:ind w:left="171" w:hanging="142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-</w:t>
                  </w:r>
                  <w:r w:rsidR="00D9550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D932D0">
                    <w:rPr>
                      <w:rFonts w:cs="Arial"/>
                      <w:sz w:val="24"/>
                      <w:szCs w:val="24"/>
                    </w:rPr>
                    <w:t>Legislation and the Code of Practice for Special Educational Needs and D</w:t>
                  </w:r>
                  <w:r>
                    <w:rPr>
                      <w:rFonts w:cs="Arial"/>
                      <w:sz w:val="24"/>
                      <w:szCs w:val="24"/>
                    </w:rPr>
                    <w:t>isability</w:t>
                  </w:r>
                </w:p>
              </w:tc>
              <w:tc>
                <w:tcPr>
                  <w:tcW w:w="5632" w:type="dxa"/>
                </w:tcPr>
                <w:p w:rsidR="009B6D8D" w:rsidRPr="00F16C57" w:rsidRDefault="009B6D8D" w:rsidP="009B6D8D">
                  <w:pPr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sz w:val="24"/>
                      <w:szCs w:val="24"/>
                    </w:rPr>
                    <w:t>Skills</w:t>
                  </w:r>
                </w:p>
                <w:p w:rsidR="009B6D8D" w:rsidRPr="00F16C57" w:rsidRDefault="00F16512" w:rsidP="009B6D8D">
                  <w:pPr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 xml:space="preserve">Assumes the role of professional parent </w:t>
                  </w:r>
                </w:p>
                <w:p w:rsidR="009B6D8D" w:rsidRPr="00F16C57" w:rsidRDefault="00F16512" w:rsidP="00F16512">
                  <w:pPr>
                    <w:ind w:left="104" w:hanging="104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 xml:space="preserve">Contributes to creating and reviewing </w:t>
                  </w:r>
                  <w:r w:rsidR="00E4221F" w:rsidRPr="00F16C57">
                    <w:rPr>
                      <w:rFonts w:cs="Arial"/>
                      <w:sz w:val="24"/>
                      <w:szCs w:val="24"/>
                    </w:rPr>
                    <w:t xml:space="preserve">placement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plans based on individual need</w:t>
                  </w:r>
                </w:p>
                <w:p w:rsidR="009B6D8D" w:rsidRPr="00F16C57" w:rsidRDefault="00F16512" w:rsidP="00F16512">
                  <w:pPr>
                    <w:ind w:left="104" w:hanging="104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Is able to support traumatised children and young people to live together and make progress</w:t>
                  </w:r>
                </w:p>
              </w:tc>
            </w:tr>
            <w:tr w:rsidR="009B6D8D" w:rsidRPr="00F16C57" w:rsidTr="0001017E">
              <w:tc>
                <w:tcPr>
                  <w:tcW w:w="10944" w:type="dxa"/>
                  <w:gridSpan w:val="2"/>
                </w:tcPr>
                <w:p w:rsidR="009B6D8D" w:rsidRPr="00F16C57" w:rsidRDefault="009B6D8D" w:rsidP="00E4221F">
                  <w:pPr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1.b</w:t>
                  </w:r>
                  <w:proofErr w:type="gramEnd"/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.  Work </w:t>
                  </w:r>
                  <w:r w:rsidR="00E4221F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within a </w:t>
                  </w: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team to </w:t>
                  </w:r>
                  <w:r w:rsidR="00AF7238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promote </w:t>
                  </w: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the ethos of the home</w:t>
                  </w:r>
                </w:p>
              </w:tc>
            </w:tr>
            <w:tr w:rsidR="009B6D8D" w:rsidRPr="00F16C57" w:rsidTr="0001017E">
              <w:tc>
                <w:tcPr>
                  <w:tcW w:w="5312" w:type="dxa"/>
                </w:tcPr>
                <w:p w:rsidR="009B6D8D" w:rsidRPr="00F16C57" w:rsidRDefault="009B6D8D" w:rsidP="009B6D8D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sz w:val="24"/>
                      <w:szCs w:val="24"/>
                    </w:rPr>
                    <w:t>Knowledge</w:t>
                  </w:r>
                  <w:r w:rsidR="00570BA8" w:rsidRPr="00F16C57">
                    <w:rPr>
                      <w:rFonts w:cs="Arial"/>
                      <w:b/>
                      <w:sz w:val="24"/>
                      <w:szCs w:val="24"/>
                    </w:rPr>
                    <w:t xml:space="preserve"> and understanding of:</w:t>
                  </w:r>
                </w:p>
                <w:p w:rsidR="009B6D8D" w:rsidRPr="00F16C57" w:rsidRDefault="00F16512" w:rsidP="00F16512">
                  <w:pPr>
                    <w:pStyle w:val="ListParagraph"/>
                    <w:ind w:left="171" w:hanging="176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8728D3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he ethos of the ho</w:t>
                  </w:r>
                  <w:r w:rsidR="00AF7238" w:rsidRPr="00F16C57">
                    <w:rPr>
                      <w:rFonts w:cs="Arial"/>
                      <w:sz w:val="24"/>
                      <w:szCs w:val="24"/>
                    </w:rPr>
                    <w:t>me and how to create and promote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 xml:space="preserve"> it</w:t>
                  </w:r>
                </w:p>
                <w:p w:rsidR="009B6D8D" w:rsidRPr="00F16C57" w:rsidRDefault="00F16512" w:rsidP="00F16512">
                  <w:pPr>
                    <w:pStyle w:val="ListParagraph"/>
                    <w:ind w:left="171" w:hanging="176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8728D3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eam dynamics and collaborative approach in residential environment</w:t>
                  </w:r>
                </w:p>
              </w:tc>
              <w:tc>
                <w:tcPr>
                  <w:tcW w:w="5632" w:type="dxa"/>
                </w:tcPr>
                <w:p w:rsidR="009B6D8D" w:rsidRPr="00F16C57" w:rsidRDefault="009B6D8D" w:rsidP="009B6D8D">
                  <w:pPr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sz w:val="24"/>
                      <w:szCs w:val="24"/>
                    </w:rPr>
                    <w:t>Skills</w:t>
                  </w:r>
                </w:p>
                <w:p w:rsidR="009B6D8D" w:rsidRPr="00F16C57" w:rsidRDefault="00F16512" w:rsidP="009B6D8D">
                  <w:pPr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6D3D1B" w:rsidRPr="00F16C57">
                    <w:rPr>
                      <w:rFonts w:cs="Arial"/>
                      <w:sz w:val="24"/>
                      <w:szCs w:val="24"/>
                    </w:rPr>
                    <w:t>D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evelop</w:t>
                  </w:r>
                  <w:r w:rsidR="006D3D1B" w:rsidRPr="00F16C57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 xml:space="preserve"> and </w:t>
                  </w:r>
                  <w:r w:rsidR="00AF7238" w:rsidRPr="00F16C57">
                    <w:rPr>
                      <w:rFonts w:cs="Arial"/>
                      <w:sz w:val="24"/>
                      <w:szCs w:val="24"/>
                    </w:rPr>
                    <w:t xml:space="preserve">promotes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the ethos of the home</w:t>
                  </w:r>
                </w:p>
                <w:p w:rsidR="009B6D8D" w:rsidRPr="00F16C57" w:rsidRDefault="00F16512" w:rsidP="00F16512">
                  <w:pPr>
                    <w:ind w:left="104" w:hanging="104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3434E7" w:rsidRPr="00F16C57">
                    <w:rPr>
                      <w:rFonts w:cs="Arial"/>
                      <w:sz w:val="24"/>
                      <w:szCs w:val="24"/>
                    </w:rPr>
                    <w:t>M</w:t>
                  </w:r>
                  <w:r w:rsidR="00E4221F" w:rsidRPr="00F16C57">
                    <w:rPr>
                      <w:rFonts w:cs="Arial"/>
                      <w:sz w:val="24"/>
                      <w:szCs w:val="24"/>
                    </w:rPr>
                    <w:t>odel</w:t>
                  </w:r>
                  <w:r w:rsidR="003434E7" w:rsidRPr="00F16C57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E4221F" w:rsidRPr="00F16C57">
                    <w:rPr>
                      <w:rFonts w:cs="Arial"/>
                      <w:sz w:val="24"/>
                      <w:szCs w:val="24"/>
                    </w:rPr>
                    <w:t xml:space="preserve"> collaborative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 xml:space="preserve">team working </w:t>
                  </w:r>
                  <w:r w:rsidR="00E4221F" w:rsidRPr="00F16C57">
                    <w:rPr>
                      <w:rFonts w:cs="Arial"/>
                      <w:sz w:val="24"/>
                      <w:szCs w:val="24"/>
                    </w:rPr>
                    <w:t xml:space="preserve"> and the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 xml:space="preserve">ability to support and </w:t>
                  </w:r>
                  <w:r w:rsidR="008728D3">
                    <w:rPr>
                      <w:rFonts w:cs="Arial"/>
                      <w:sz w:val="24"/>
                      <w:szCs w:val="24"/>
                    </w:rPr>
                    <w:t xml:space="preserve">appropriately </w:t>
                  </w:r>
                  <w:r w:rsidR="009B6D8D" w:rsidRPr="00F16C57">
                    <w:rPr>
                      <w:rFonts w:cs="Arial"/>
                      <w:sz w:val="24"/>
                      <w:szCs w:val="24"/>
                    </w:rPr>
                    <w:t>challenge each other</w:t>
                  </w:r>
                  <w:r w:rsidR="003434E7" w:rsidRPr="00F16C57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05E48" w:rsidRPr="00F16C57" w:rsidRDefault="0049498C" w:rsidP="00A05E48">
            <w:pPr>
              <w:ind w:left="-5"/>
              <w:contextualSpacing/>
              <w:outlineLvl w:val="0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OPTION </w:t>
            </w:r>
            <w:r w:rsidR="00A05E48" w:rsidRPr="00F16C57">
              <w:rPr>
                <w:rFonts w:eastAsia="Calibri" w:cs="Arial"/>
                <w:b/>
                <w:sz w:val="24"/>
                <w:szCs w:val="24"/>
              </w:rPr>
              <w:t xml:space="preserve">2: Children, Young People and Families </w:t>
            </w:r>
            <w:r w:rsidR="00A5445B">
              <w:rPr>
                <w:rFonts w:eastAsia="Calibri" w:cs="Arial"/>
                <w:b/>
                <w:sz w:val="24"/>
                <w:szCs w:val="24"/>
              </w:rPr>
              <w:t>Practitioner within the Community</w:t>
            </w:r>
          </w:p>
          <w:tbl>
            <w:tblPr>
              <w:tblStyle w:val="TableGrid"/>
              <w:tblW w:w="10910" w:type="dxa"/>
              <w:tblLook w:val="04A0" w:firstRow="1" w:lastRow="0" w:firstColumn="1" w:lastColumn="0" w:noHBand="0" w:noVBand="1"/>
            </w:tblPr>
            <w:tblGrid>
              <w:gridCol w:w="5312"/>
              <w:gridCol w:w="5598"/>
            </w:tblGrid>
            <w:tr w:rsidR="00770FF6" w:rsidRPr="00F16C57" w:rsidTr="0001017E">
              <w:tc>
                <w:tcPr>
                  <w:tcW w:w="10910" w:type="dxa"/>
                  <w:gridSpan w:val="2"/>
                </w:tcPr>
                <w:p w:rsidR="00770FF6" w:rsidRPr="00F16C57" w:rsidRDefault="00200F1C" w:rsidP="00957602">
                  <w:pPr>
                    <w:contextualSpacing/>
                    <w:outlineLvl w:val="0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>2a</w:t>
                  </w:r>
                  <w:proofErr w:type="gramStart"/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.  </w:t>
                  </w:r>
                  <w:r w:rsidR="00957602">
                    <w:rPr>
                      <w:rFonts w:cs="Arial"/>
                      <w:b/>
                      <w:i/>
                      <w:sz w:val="24"/>
                      <w:szCs w:val="24"/>
                    </w:rPr>
                    <w:t>Forge</w:t>
                  </w:r>
                  <w:proofErr w:type="gramEnd"/>
                  <w:r w:rsidR="00957602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networks with other agencies and the community, </w:t>
                  </w:r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within </w:t>
                  </w:r>
                  <w:r w:rsidR="00957602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>specific working context (e.g. early years, youth, youth justice, family work</w:t>
                  </w:r>
                  <w:r w:rsidR="005D252C">
                    <w:rPr>
                      <w:rFonts w:cs="Arial"/>
                      <w:b/>
                      <w:i/>
                      <w:sz w:val="24"/>
                      <w:szCs w:val="24"/>
                    </w:rPr>
                    <w:t>, special educational needs and disability</w:t>
                  </w:r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etc.)  </w:t>
                  </w:r>
                  <w:r w:rsidR="00957602">
                    <w:rPr>
                      <w:rFonts w:cs="Arial"/>
                      <w:b/>
                      <w:i/>
                      <w:sz w:val="24"/>
                      <w:szCs w:val="24"/>
                    </w:rPr>
                    <w:t>and</w:t>
                  </w:r>
                  <w:r w:rsidR="00560CE6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buil</w:t>
                  </w:r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>d sustainable solutions</w:t>
                  </w:r>
                  <w:r w:rsidR="00957602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together</w:t>
                  </w:r>
                  <w:r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70FF6" w:rsidRPr="00F16C57" w:rsidTr="0001017E">
              <w:tc>
                <w:tcPr>
                  <w:tcW w:w="5312" w:type="dxa"/>
                </w:tcPr>
                <w:p w:rsidR="00770FF6" w:rsidRPr="00F16C57" w:rsidRDefault="00770FF6" w:rsidP="00B21B23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sz w:val="24"/>
                      <w:szCs w:val="24"/>
                    </w:rPr>
                    <w:t>Knowledge</w:t>
                  </w:r>
                  <w:r w:rsidR="00570BA8" w:rsidRPr="00F16C57">
                    <w:rPr>
                      <w:rFonts w:cs="Arial"/>
                      <w:b/>
                      <w:sz w:val="24"/>
                      <w:szCs w:val="24"/>
                    </w:rPr>
                    <w:t xml:space="preserve"> and understanding of:</w:t>
                  </w:r>
                </w:p>
                <w:p w:rsidR="00A5445B" w:rsidRDefault="00F16512" w:rsidP="00770FF6">
                  <w:pPr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>T</w:t>
                  </w:r>
                  <w:r w:rsidR="00770FF6" w:rsidRPr="00F16C57">
                    <w:rPr>
                      <w:rFonts w:cs="Arial"/>
                      <w:sz w:val="24"/>
                      <w:szCs w:val="24"/>
                    </w:rPr>
                    <w:t xml:space="preserve">he 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 xml:space="preserve">national </w:t>
                  </w:r>
                  <w:r w:rsidR="00770FF6" w:rsidRPr="00F16C57">
                    <w:rPr>
                      <w:rFonts w:cs="Arial"/>
                      <w:sz w:val="24"/>
                      <w:szCs w:val="24"/>
                    </w:rPr>
                    <w:t>systems of social welfare</w:t>
                  </w:r>
                </w:p>
                <w:p w:rsidR="00200F1C" w:rsidRDefault="00F16512" w:rsidP="00F16512">
                  <w:pPr>
                    <w:ind w:left="171" w:hanging="171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957602">
                    <w:rPr>
                      <w:rFonts w:cs="Arial"/>
                      <w:sz w:val="24"/>
                      <w:szCs w:val="24"/>
                    </w:rPr>
                    <w:t>Essential networks of agencies and community groups</w:t>
                  </w:r>
                </w:p>
                <w:p w:rsidR="00770FF6" w:rsidRPr="00F16C57" w:rsidRDefault="00F16512" w:rsidP="00F16512">
                  <w:pPr>
                    <w:ind w:left="171" w:hanging="142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200F1C">
                    <w:rPr>
                      <w:rFonts w:cs="Arial"/>
                      <w:sz w:val="24"/>
                      <w:szCs w:val="24"/>
                    </w:rPr>
                    <w:t>Practice and principles of effective multi agency working</w:t>
                  </w:r>
                </w:p>
              </w:tc>
              <w:tc>
                <w:tcPr>
                  <w:tcW w:w="5598" w:type="dxa"/>
                </w:tcPr>
                <w:p w:rsidR="00770FF6" w:rsidRPr="00F16C57" w:rsidRDefault="00770FF6" w:rsidP="00B21B23">
                  <w:pPr>
                    <w:contextualSpacing/>
                    <w:outlineLvl w:val="0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Skills</w:t>
                  </w:r>
                </w:p>
                <w:p w:rsidR="00770FF6" w:rsidRPr="00F16C57" w:rsidRDefault="00F16512" w:rsidP="00F16512">
                  <w:pPr>
                    <w:ind w:left="104" w:hanging="104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>Build</w:t>
                  </w:r>
                  <w:r w:rsidR="00C53B20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 xml:space="preserve"> networks </w:t>
                  </w:r>
                  <w:r w:rsidR="00770FF6" w:rsidRPr="00F16C57">
                    <w:rPr>
                      <w:rFonts w:cs="Arial"/>
                      <w:sz w:val="24"/>
                      <w:szCs w:val="24"/>
                    </w:rPr>
                    <w:t>with others</w:t>
                  </w:r>
                  <w:r w:rsidR="00011FCC" w:rsidRPr="00F16C57">
                    <w:rPr>
                      <w:rFonts w:cs="Arial"/>
                      <w:sz w:val="24"/>
                      <w:szCs w:val="24"/>
                    </w:rPr>
                    <w:t xml:space="preserve"> and contributes to the  development</w:t>
                  </w:r>
                  <w:r w:rsidR="003434E7" w:rsidRPr="00F16C57">
                    <w:rPr>
                      <w:rFonts w:cs="Arial"/>
                      <w:sz w:val="24"/>
                      <w:szCs w:val="24"/>
                    </w:rPr>
                    <w:t xml:space="preserve"> and evaluation</w:t>
                  </w:r>
                  <w:r w:rsidR="00011FCC" w:rsidRPr="00F16C57">
                    <w:rPr>
                      <w:rFonts w:cs="Arial"/>
                      <w:sz w:val="24"/>
                      <w:szCs w:val="24"/>
                    </w:rPr>
                    <w:t xml:space="preserve"> of </w:t>
                  </w:r>
                  <w:r w:rsidR="00CA672A" w:rsidRPr="00F16C57">
                    <w:rPr>
                      <w:rFonts w:cs="Arial"/>
                      <w:sz w:val="24"/>
                      <w:szCs w:val="24"/>
                    </w:rPr>
                    <w:t xml:space="preserve">interventions </w:t>
                  </w:r>
                </w:p>
                <w:p w:rsidR="00DD2616" w:rsidRDefault="00F16512" w:rsidP="00957602">
                  <w:pPr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3434E7" w:rsidRPr="00F16C57">
                    <w:rPr>
                      <w:rFonts w:cs="Arial"/>
                      <w:sz w:val="24"/>
                      <w:szCs w:val="24"/>
                    </w:rPr>
                    <w:t>C</w:t>
                  </w:r>
                  <w:r w:rsidR="00957602">
                    <w:rPr>
                      <w:rFonts w:cs="Arial"/>
                      <w:sz w:val="24"/>
                      <w:szCs w:val="24"/>
                    </w:rPr>
                    <w:t xml:space="preserve">hallenges </w:t>
                  </w:r>
                  <w:r w:rsidR="00DD2616">
                    <w:rPr>
                      <w:rFonts w:cs="Arial"/>
                      <w:sz w:val="24"/>
                      <w:szCs w:val="24"/>
                    </w:rPr>
                    <w:t>interagency non-performance</w:t>
                  </w:r>
                </w:p>
                <w:p w:rsidR="00A5445B" w:rsidRPr="00A5445B" w:rsidRDefault="00F16512" w:rsidP="00F16512">
                  <w:pPr>
                    <w:ind w:left="104" w:hanging="104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>N</w:t>
                  </w:r>
                  <w:r w:rsidR="00A5445B" w:rsidRPr="00F16C57">
                    <w:rPr>
                      <w:rFonts w:cs="Arial"/>
                      <w:sz w:val="24"/>
                      <w:szCs w:val="24"/>
                    </w:rPr>
                    <w:t>egotiate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A5445B" w:rsidRPr="00F16C57">
                    <w:rPr>
                      <w:rFonts w:cs="Arial"/>
                      <w:sz w:val="24"/>
                      <w:szCs w:val="24"/>
                    </w:rPr>
                    <w:t xml:space="preserve"> and navigate</w:t>
                  </w:r>
                  <w:r w:rsidR="00A5445B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A5445B" w:rsidRPr="00F16C57">
                    <w:rPr>
                      <w:rFonts w:cs="Arial"/>
                      <w:sz w:val="24"/>
                      <w:szCs w:val="24"/>
                    </w:rPr>
                    <w:t xml:space="preserve"> the systems of social welfare </w:t>
                  </w:r>
                  <w:r w:rsidR="00957602">
                    <w:rPr>
                      <w:rFonts w:cs="Arial"/>
                      <w:sz w:val="24"/>
                      <w:szCs w:val="24"/>
                    </w:rPr>
                    <w:t xml:space="preserve">to secure effective </w:t>
                  </w:r>
                  <w:r w:rsidR="00DD2616">
                    <w:rPr>
                      <w:rFonts w:cs="Arial"/>
                      <w:sz w:val="24"/>
                      <w:szCs w:val="24"/>
                    </w:rPr>
                    <w:t>joint outcomes</w:t>
                  </w:r>
                </w:p>
              </w:tc>
            </w:tr>
            <w:tr w:rsidR="00770FF6" w:rsidRPr="00F16C57" w:rsidTr="0001017E">
              <w:tc>
                <w:tcPr>
                  <w:tcW w:w="10910" w:type="dxa"/>
                  <w:gridSpan w:val="2"/>
                </w:tcPr>
                <w:p w:rsidR="00770FF6" w:rsidRPr="00F16C57" w:rsidRDefault="00770FF6" w:rsidP="0087262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2</w:t>
                  </w:r>
                  <w:r w:rsidR="00A65279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.b</w:t>
                  </w:r>
                  <w:proofErr w:type="gramEnd"/>
                  <w:r w:rsidR="00A65279"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 xml:space="preserve">. </w:t>
                  </w:r>
                  <w:r w:rsidR="00872625">
                    <w:rPr>
                      <w:rFonts w:cs="Arial"/>
                      <w:b/>
                      <w:i/>
                      <w:sz w:val="24"/>
                      <w:szCs w:val="24"/>
                    </w:rPr>
                    <w:t>In depth understanding of a particular age group, context or family system</w:t>
                  </w:r>
                </w:p>
              </w:tc>
            </w:tr>
            <w:tr w:rsidR="00770FF6" w:rsidRPr="00F16C57" w:rsidTr="0001017E">
              <w:tc>
                <w:tcPr>
                  <w:tcW w:w="5312" w:type="dxa"/>
                </w:tcPr>
                <w:p w:rsidR="00770FF6" w:rsidRPr="00F16C57" w:rsidRDefault="00770FF6" w:rsidP="00B21B23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sz w:val="24"/>
                      <w:szCs w:val="24"/>
                    </w:rPr>
                    <w:t>Knowledge</w:t>
                  </w:r>
                  <w:r w:rsidR="00570BA8" w:rsidRPr="00F16C57">
                    <w:rPr>
                      <w:rFonts w:cs="Arial"/>
                      <w:b/>
                      <w:sz w:val="24"/>
                      <w:szCs w:val="24"/>
                    </w:rPr>
                    <w:t xml:space="preserve"> and understanding of:</w:t>
                  </w:r>
                  <w:r w:rsidRPr="00F16C57">
                    <w:rPr>
                      <w:rFonts w:cs="Arial"/>
                      <w:b/>
                      <w:sz w:val="24"/>
                      <w:szCs w:val="24"/>
                      <w:highlight w:val="green"/>
                    </w:rPr>
                    <w:t xml:space="preserve"> </w:t>
                  </w:r>
                </w:p>
                <w:p w:rsidR="00F100AB" w:rsidRPr="00F16C57" w:rsidRDefault="00F16512" w:rsidP="00F16512">
                  <w:pPr>
                    <w:ind w:left="171" w:hanging="176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DD2616">
                    <w:rPr>
                      <w:rFonts w:cs="Arial"/>
                      <w:sz w:val="24"/>
                      <w:szCs w:val="24"/>
                    </w:rPr>
                    <w:t>C</w:t>
                  </w:r>
                  <w:r w:rsidR="00011FCC" w:rsidRPr="00F16C57">
                    <w:rPr>
                      <w:rFonts w:cs="Arial"/>
                      <w:sz w:val="24"/>
                      <w:szCs w:val="24"/>
                    </w:rPr>
                    <w:t xml:space="preserve">ontemporary social </w:t>
                  </w:r>
                  <w:r w:rsidR="00CA672A" w:rsidRPr="00F16C57">
                    <w:rPr>
                      <w:rFonts w:cs="Arial"/>
                      <w:sz w:val="24"/>
                      <w:szCs w:val="24"/>
                    </w:rPr>
                    <w:t>issue</w:t>
                  </w:r>
                  <w:r w:rsidR="00EB7BF3" w:rsidRPr="00F16C57">
                    <w:rPr>
                      <w:rFonts w:cs="Arial"/>
                      <w:sz w:val="24"/>
                      <w:szCs w:val="24"/>
                    </w:rPr>
                    <w:t>s</w:t>
                  </w:r>
                  <w:r w:rsidR="00011FCC" w:rsidRPr="00F16C57">
                    <w:rPr>
                      <w:rFonts w:cs="Arial"/>
                      <w:sz w:val="24"/>
                      <w:szCs w:val="24"/>
                    </w:rPr>
                    <w:t xml:space="preserve"> that affect family life and the care of </w:t>
                  </w:r>
                  <w:r w:rsidR="00CA672A" w:rsidRPr="00F16C57">
                    <w:rPr>
                      <w:rFonts w:cs="Arial"/>
                      <w:sz w:val="24"/>
                      <w:szCs w:val="24"/>
                    </w:rPr>
                    <w:t xml:space="preserve">children and young people </w:t>
                  </w:r>
                </w:p>
                <w:p w:rsidR="00A4621A" w:rsidRDefault="00F16512" w:rsidP="00F16512">
                  <w:pPr>
                    <w:ind w:left="171" w:hanging="176"/>
                    <w:contextualSpacing/>
                    <w:outlineLvl w:val="0"/>
                    <w:rPr>
                      <w:rFonts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- </w:t>
                  </w:r>
                  <w:r w:rsidR="00DD2616">
                    <w:rPr>
                      <w:rFonts w:cs="Arial"/>
                      <w:sz w:val="24"/>
                      <w:szCs w:val="24"/>
                    </w:rPr>
                    <w:t>Detailed u</w:t>
                  </w:r>
                  <w:r w:rsidR="00872625" w:rsidRPr="00F16C57">
                    <w:rPr>
                      <w:rFonts w:cs="Arial"/>
                      <w:sz w:val="24"/>
                      <w:szCs w:val="24"/>
                    </w:rPr>
                    <w:t xml:space="preserve">nderstanding of </w:t>
                  </w:r>
                  <w:r w:rsidR="00872625">
                    <w:rPr>
                      <w:rFonts w:cs="Arial"/>
                      <w:sz w:val="24"/>
                      <w:szCs w:val="24"/>
                    </w:rPr>
                    <w:t xml:space="preserve">working with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a particular group e.g. </w:t>
                  </w:r>
                  <w:r w:rsidR="00872625" w:rsidRPr="00F16C57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>U5, 5-</w:t>
                  </w:r>
                  <w:r w:rsidR="00872625" w:rsidRPr="00F16C57">
                    <w:rPr>
                      <w:rFonts w:cs="Tahoma"/>
                      <w:color w:val="000000"/>
                      <w:sz w:val="24"/>
                      <w:szCs w:val="24"/>
                    </w:rPr>
                    <w:t>11, 12+, young adult, parents</w:t>
                  </w:r>
                  <w:r w:rsidR="00DD2616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, families, children with </w:t>
                  </w:r>
                  <w:r w:rsidR="00D9550D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special educational needs and </w:t>
                  </w:r>
                  <w:r w:rsidR="00DD2616">
                    <w:rPr>
                      <w:rFonts w:cs="Tahoma"/>
                      <w:color w:val="000000"/>
                      <w:sz w:val="24"/>
                      <w:szCs w:val="24"/>
                    </w:rPr>
                    <w:t>disabilities</w:t>
                  </w: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etc</w:t>
                  </w:r>
                  <w:r w:rsidR="005A1112">
                    <w:rPr>
                      <w:rFonts w:cs="Tahoma"/>
                      <w:color w:val="000000"/>
                      <w:sz w:val="24"/>
                      <w:szCs w:val="24"/>
                    </w:rPr>
                    <w:t>.</w:t>
                  </w:r>
                  <w:r w:rsidR="00A4621A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72625" w:rsidRPr="00F16512" w:rsidRDefault="00A4621A" w:rsidP="0028664F">
                  <w:pPr>
                    <w:ind w:left="171" w:hanging="176"/>
                    <w:contextualSpacing/>
                    <w:outlineLvl w:val="0"/>
                    <w:rPr>
                      <w:rFonts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>- Key ethical and professional aspects of role</w:t>
                  </w:r>
                  <w:r w:rsidR="00DD2616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598" w:type="dxa"/>
                </w:tcPr>
                <w:p w:rsidR="00770FF6" w:rsidRPr="00F16C57" w:rsidRDefault="00770FF6" w:rsidP="00B21B23">
                  <w:pPr>
                    <w:contextualSpacing/>
                    <w:outlineLvl w:val="0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b/>
                      <w:i/>
                      <w:sz w:val="24"/>
                      <w:szCs w:val="24"/>
                    </w:rPr>
                    <w:t>Skills</w:t>
                  </w:r>
                </w:p>
                <w:p w:rsidR="00CA672A" w:rsidRPr="00F16C57" w:rsidRDefault="00CC23CC" w:rsidP="00CA672A">
                  <w:pPr>
                    <w:pStyle w:val="ListParagraph"/>
                    <w:ind w:left="-5"/>
                    <w:contextualSpacing/>
                    <w:outlineLvl w:val="0"/>
                    <w:rPr>
                      <w:rFonts w:cs="Arial"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sz w:val="24"/>
                      <w:szCs w:val="24"/>
                    </w:rPr>
                    <w:t>E</w:t>
                  </w:r>
                  <w:r w:rsidR="00A4621A">
                    <w:rPr>
                      <w:rFonts w:cs="Arial"/>
                      <w:sz w:val="24"/>
                      <w:szCs w:val="24"/>
                    </w:rPr>
                    <w:t>ngages effectively with</w:t>
                  </w:r>
                  <w:r w:rsidR="006D3D1B" w:rsidRPr="00F16C57">
                    <w:rPr>
                      <w:rFonts w:cs="Arial"/>
                      <w:sz w:val="24"/>
                      <w:szCs w:val="24"/>
                    </w:rPr>
                    <w:t xml:space="preserve"> child, young person </w:t>
                  </w:r>
                  <w:r w:rsidR="00A65279" w:rsidRPr="00F16C57">
                    <w:rPr>
                      <w:rFonts w:cs="Arial"/>
                      <w:sz w:val="24"/>
                      <w:szCs w:val="24"/>
                    </w:rPr>
                    <w:t>and/</w:t>
                  </w:r>
                  <w:r w:rsidR="006D3D1B" w:rsidRPr="00F16C57">
                    <w:rPr>
                      <w:rFonts w:cs="Arial"/>
                      <w:sz w:val="24"/>
                      <w:szCs w:val="24"/>
                    </w:rPr>
                    <w:t>or family members</w:t>
                  </w:r>
                </w:p>
                <w:p w:rsidR="00770FF6" w:rsidRPr="00F16C57" w:rsidRDefault="00A65279" w:rsidP="00A65279">
                  <w:pPr>
                    <w:contextualSpacing/>
                    <w:outlineLvl w:val="0"/>
                    <w:rPr>
                      <w:rFonts w:cs="Arial"/>
                      <w:b/>
                      <w:i/>
                      <w:sz w:val="24"/>
                      <w:szCs w:val="24"/>
                    </w:rPr>
                  </w:pPr>
                  <w:r w:rsidRPr="00F16C57">
                    <w:rPr>
                      <w:rFonts w:cs="Arial"/>
                      <w:sz w:val="24"/>
                      <w:szCs w:val="24"/>
                    </w:rPr>
                    <w:t>Supports children, young people or</w:t>
                  </w:r>
                  <w:r w:rsidR="00CA672A" w:rsidRPr="00F16C57">
                    <w:rPr>
                      <w:rFonts w:cs="Arial"/>
                      <w:sz w:val="24"/>
                      <w:szCs w:val="24"/>
                    </w:rPr>
                    <w:t xml:space="preserve"> vulnerable adults </w:t>
                  </w:r>
                  <w:r w:rsidRPr="00F16C57">
                    <w:rPr>
                      <w:rFonts w:cs="Arial"/>
                      <w:sz w:val="24"/>
                      <w:szCs w:val="24"/>
                    </w:rPr>
                    <w:t xml:space="preserve">to identify and take action to deal with </w:t>
                  </w:r>
                  <w:r w:rsidR="0001017E">
                    <w:rPr>
                      <w:rFonts w:cs="Arial"/>
                      <w:sz w:val="24"/>
                      <w:szCs w:val="24"/>
                    </w:rPr>
                    <w:t xml:space="preserve">safeguarding </w:t>
                  </w:r>
                  <w:r w:rsidRPr="00F16C57">
                    <w:rPr>
                      <w:rFonts w:cs="Arial"/>
                      <w:sz w:val="24"/>
                      <w:szCs w:val="24"/>
                    </w:rPr>
                    <w:t>risk</w:t>
                  </w:r>
                </w:p>
              </w:tc>
            </w:tr>
          </w:tbl>
          <w:p w:rsidR="00A05E48" w:rsidRPr="00F16C57" w:rsidRDefault="00A05E48" w:rsidP="00EA03A4">
            <w:pPr>
              <w:pStyle w:val="ListParagraph"/>
              <w:ind w:left="-5"/>
              <w:contextualSpacing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A05E48" w:rsidRPr="00F16C57" w:rsidTr="00040FD9">
        <w:trPr>
          <w:trHeight w:val="553"/>
        </w:trPr>
        <w:tc>
          <w:tcPr>
            <w:tcW w:w="11170" w:type="dxa"/>
          </w:tcPr>
          <w:p w:rsidR="00CA7F6A" w:rsidRPr="00F16C57" w:rsidRDefault="00A05E48" w:rsidP="00CA7F6A">
            <w:pPr>
              <w:contextualSpacing/>
              <w:outlineLvl w:val="0"/>
              <w:rPr>
                <w:rFonts w:cs="Arial"/>
                <w:sz w:val="24"/>
                <w:szCs w:val="24"/>
              </w:rPr>
            </w:pPr>
            <w:r w:rsidRPr="00F16C57">
              <w:rPr>
                <w:rFonts w:cs="Arial"/>
                <w:b/>
                <w:color w:val="0070C0"/>
                <w:sz w:val="24"/>
                <w:szCs w:val="24"/>
              </w:rPr>
              <w:t xml:space="preserve">Qualifications: </w:t>
            </w:r>
            <w:r w:rsidR="00930920" w:rsidRPr="00F16C57">
              <w:rPr>
                <w:sz w:val="24"/>
                <w:szCs w:val="24"/>
              </w:rPr>
              <w:t>Apprentic</w:t>
            </w:r>
            <w:r w:rsidR="00930920">
              <w:rPr>
                <w:sz w:val="24"/>
                <w:szCs w:val="24"/>
              </w:rPr>
              <w:t>es without level 2 English and M</w:t>
            </w:r>
            <w:r w:rsidR="00930920" w:rsidRPr="00F16C57">
              <w:rPr>
                <w:sz w:val="24"/>
                <w:szCs w:val="24"/>
              </w:rPr>
              <w:t xml:space="preserve">aths will need to achieve this level prior to completion of </w:t>
            </w:r>
            <w:r w:rsidR="00930920">
              <w:rPr>
                <w:sz w:val="24"/>
                <w:szCs w:val="24"/>
              </w:rPr>
              <w:t>end- point assessment</w:t>
            </w:r>
            <w:r w:rsidR="00CA7F6A">
              <w:rPr>
                <w:sz w:val="24"/>
                <w:szCs w:val="24"/>
              </w:rPr>
              <w:t xml:space="preserve">.  </w:t>
            </w:r>
          </w:p>
          <w:p w:rsidR="00A05E48" w:rsidRPr="00F16C57" w:rsidRDefault="0049498C" w:rsidP="00A05E48">
            <w:pPr>
              <w:contextualSpacing/>
              <w:outlineLvl w:val="0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 xml:space="preserve">Option </w:t>
            </w:r>
            <w:r w:rsidR="007766F5" w:rsidRPr="00F16C57">
              <w:rPr>
                <w:rFonts w:cs="Arial"/>
                <w:b/>
                <w:color w:val="0070C0"/>
                <w:sz w:val="24"/>
                <w:szCs w:val="24"/>
              </w:rPr>
              <w:t xml:space="preserve">1. </w:t>
            </w:r>
            <w:r w:rsidR="00D438E6" w:rsidRPr="00F16C57">
              <w:rPr>
                <w:rFonts w:cs="Arial"/>
                <w:sz w:val="24"/>
                <w:szCs w:val="24"/>
              </w:rPr>
              <w:t>Level 3 Diploma for Residential C</w:t>
            </w:r>
            <w:r w:rsidR="00A05E48" w:rsidRPr="00F16C57">
              <w:rPr>
                <w:rFonts w:cs="Arial"/>
                <w:sz w:val="24"/>
                <w:szCs w:val="24"/>
              </w:rPr>
              <w:t>hildcare</w:t>
            </w:r>
            <w:r w:rsidR="00813A11">
              <w:rPr>
                <w:rFonts w:cs="Arial"/>
                <w:sz w:val="24"/>
                <w:szCs w:val="24"/>
              </w:rPr>
              <w:t xml:space="preserve"> </w:t>
            </w:r>
          </w:p>
          <w:p w:rsidR="0069754A" w:rsidRPr="00CA7F6A" w:rsidRDefault="0049498C" w:rsidP="005413BD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 xml:space="preserve">Option </w:t>
            </w:r>
            <w:r w:rsidR="007766F5" w:rsidRPr="00F16C57">
              <w:rPr>
                <w:rFonts w:cs="Arial"/>
                <w:b/>
                <w:color w:val="0070C0"/>
                <w:sz w:val="24"/>
                <w:szCs w:val="24"/>
              </w:rPr>
              <w:t>2</w:t>
            </w:r>
            <w:r w:rsidR="007766F5" w:rsidRPr="00CA7F6A">
              <w:rPr>
                <w:rFonts w:cs="Arial"/>
                <w:sz w:val="24"/>
                <w:szCs w:val="24"/>
              </w:rPr>
              <w:t xml:space="preserve">. </w:t>
            </w:r>
            <w:r w:rsidR="00CA7F6A">
              <w:rPr>
                <w:rFonts w:cs="Arial"/>
                <w:sz w:val="24"/>
                <w:szCs w:val="24"/>
              </w:rPr>
              <w:t xml:space="preserve">The intention is to develop a </w:t>
            </w:r>
            <w:r w:rsidR="00CA7F6A" w:rsidRPr="00CA7F6A">
              <w:rPr>
                <w:rFonts w:cs="Arial"/>
                <w:sz w:val="24"/>
                <w:szCs w:val="24"/>
              </w:rPr>
              <w:t>Certificate in Higher Education in working with Children Young People and Families</w:t>
            </w:r>
            <w:r w:rsidR="00CA7F6A">
              <w:rPr>
                <w:rFonts w:cs="Arial"/>
                <w:sz w:val="24"/>
                <w:szCs w:val="24"/>
              </w:rPr>
              <w:t>, within the next 9 to 12 months</w:t>
            </w:r>
          </w:p>
        </w:tc>
      </w:tr>
    </w:tbl>
    <w:p w:rsidR="00DB5F5E" w:rsidRPr="00F16C57" w:rsidRDefault="00DB5F5E" w:rsidP="0001017E">
      <w:pPr>
        <w:jc w:val="center"/>
        <w:rPr>
          <w:sz w:val="24"/>
          <w:szCs w:val="24"/>
        </w:rPr>
      </w:pPr>
    </w:p>
    <w:sectPr w:rsidR="00DB5F5E" w:rsidRPr="00F16C57" w:rsidSect="00770FF6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BD" w:rsidRDefault="006568BD" w:rsidP="00FE30B2">
      <w:pPr>
        <w:spacing w:after="0" w:line="240" w:lineRule="auto"/>
      </w:pPr>
      <w:r>
        <w:separator/>
      </w:r>
    </w:p>
  </w:endnote>
  <w:endnote w:type="continuationSeparator" w:id="0">
    <w:p w:rsidR="006568BD" w:rsidRDefault="006568BD" w:rsidP="00F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BD" w:rsidRDefault="006568BD" w:rsidP="00FE30B2">
      <w:pPr>
        <w:spacing w:after="0" w:line="240" w:lineRule="auto"/>
      </w:pPr>
      <w:r>
        <w:separator/>
      </w:r>
    </w:p>
  </w:footnote>
  <w:footnote w:type="continuationSeparator" w:id="0">
    <w:p w:rsidR="006568BD" w:rsidRDefault="006568BD" w:rsidP="00F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269"/>
    <w:multiLevelType w:val="hybridMultilevel"/>
    <w:tmpl w:val="B87A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031C"/>
    <w:multiLevelType w:val="hybridMultilevel"/>
    <w:tmpl w:val="0850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0259"/>
    <w:multiLevelType w:val="hybridMultilevel"/>
    <w:tmpl w:val="5EE2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BC3"/>
    <w:multiLevelType w:val="hybridMultilevel"/>
    <w:tmpl w:val="9A52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80EBB"/>
    <w:multiLevelType w:val="hybridMultilevel"/>
    <w:tmpl w:val="A3E6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920F2"/>
    <w:multiLevelType w:val="hybridMultilevel"/>
    <w:tmpl w:val="1A06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62D93"/>
    <w:multiLevelType w:val="hybridMultilevel"/>
    <w:tmpl w:val="9A36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939C1"/>
    <w:multiLevelType w:val="hybridMultilevel"/>
    <w:tmpl w:val="520E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31BF2"/>
    <w:multiLevelType w:val="hybridMultilevel"/>
    <w:tmpl w:val="B786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471DA"/>
    <w:multiLevelType w:val="hybridMultilevel"/>
    <w:tmpl w:val="19A6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7441E"/>
    <w:multiLevelType w:val="hybridMultilevel"/>
    <w:tmpl w:val="ED84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86DB1"/>
    <w:multiLevelType w:val="hybridMultilevel"/>
    <w:tmpl w:val="DF94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676DA"/>
    <w:multiLevelType w:val="hybridMultilevel"/>
    <w:tmpl w:val="9894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B2"/>
    <w:rsid w:val="000073D9"/>
    <w:rsid w:val="0001017E"/>
    <w:rsid w:val="00011FCC"/>
    <w:rsid w:val="00040FD9"/>
    <w:rsid w:val="000559BB"/>
    <w:rsid w:val="00071187"/>
    <w:rsid w:val="0007365E"/>
    <w:rsid w:val="000A2E8B"/>
    <w:rsid w:val="000D6188"/>
    <w:rsid w:val="000D6256"/>
    <w:rsid w:val="000F054E"/>
    <w:rsid w:val="001B7CA0"/>
    <w:rsid w:val="001F3349"/>
    <w:rsid w:val="00200F1C"/>
    <w:rsid w:val="002341C5"/>
    <w:rsid w:val="00280356"/>
    <w:rsid w:val="00285D45"/>
    <w:rsid w:val="0028664F"/>
    <w:rsid w:val="00291074"/>
    <w:rsid w:val="002D50DD"/>
    <w:rsid w:val="002E25EA"/>
    <w:rsid w:val="002E3E3B"/>
    <w:rsid w:val="002F20E6"/>
    <w:rsid w:val="00301CBD"/>
    <w:rsid w:val="00327D7A"/>
    <w:rsid w:val="003434E7"/>
    <w:rsid w:val="003F1B17"/>
    <w:rsid w:val="00431D55"/>
    <w:rsid w:val="00445E78"/>
    <w:rsid w:val="00467235"/>
    <w:rsid w:val="00484487"/>
    <w:rsid w:val="0049498C"/>
    <w:rsid w:val="00496920"/>
    <w:rsid w:val="004A472D"/>
    <w:rsid w:val="004B0F1C"/>
    <w:rsid w:val="004C259D"/>
    <w:rsid w:val="004D0EB8"/>
    <w:rsid w:val="004D1D5E"/>
    <w:rsid w:val="004E70AB"/>
    <w:rsid w:val="00517829"/>
    <w:rsid w:val="00524DDA"/>
    <w:rsid w:val="00530AE1"/>
    <w:rsid w:val="00533B44"/>
    <w:rsid w:val="005413BD"/>
    <w:rsid w:val="0054350A"/>
    <w:rsid w:val="00560CE6"/>
    <w:rsid w:val="00561DDD"/>
    <w:rsid w:val="00570BA8"/>
    <w:rsid w:val="0058113A"/>
    <w:rsid w:val="00583876"/>
    <w:rsid w:val="005854EF"/>
    <w:rsid w:val="00593110"/>
    <w:rsid w:val="005A1112"/>
    <w:rsid w:val="005B429C"/>
    <w:rsid w:val="005C1EF9"/>
    <w:rsid w:val="005D252C"/>
    <w:rsid w:val="005F67AE"/>
    <w:rsid w:val="00607F90"/>
    <w:rsid w:val="006148F3"/>
    <w:rsid w:val="00615305"/>
    <w:rsid w:val="00621E54"/>
    <w:rsid w:val="006227B8"/>
    <w:rsid w:val="006235A6"/>
    <w:rsid w:val="00647917"/>
    <w:rsid w:val="006568BD"/>
    <w:rsid w:val="00661C8D"/>
    <w:rsid w:val="00670063"/>
    <w:rsid w:val="00687A45"/>
    <w:rsid w:val="0069754A"/>
    <w:rsid w:val="006B765D"/>
    <w:rsid w:val="006C03D2"/>
    <w:rsid w:val="006D3B34"/>
    <w:rsid w:val="006D3D1B"/>
    <w:rsid w:val="006E1AD9"/>
    <w:rsid w:val="007100CB"/>
    <w:rsid w:val="0074104A"/>
    <w:rsid w:val="00755E75"/>
    <w:rsid w:val="007611D6"/>
    <w:rsid w:val="00770FF6"/>
    <w:rsid w:val="007766F5"/>
    <w:rsid w:val="00792AD5"/>
    <w:rsid w:val="007B12AE"/>
    <w:rsid w:val="007C1962"/>
    <w:rsid w:val="00813A11"/>
    <w:rsid w:val="00837591"/>
    <w:rsid w:val="008443F9"/>
    <w:rsid w:val="00857D97"/>
    <w:rsid w:val="00864FF3"/>
    <w:rsid w:val="00872625"/>
    <w:rsid w:val="008728D3"/>
    <w:rsid w:val="008C117E"/>
    <w:rsid w:val="008D05F8"/>
    <w:rsid w:val="008D3502"/>
    <w:rsid w:val="00905332"/>
    <w:rsid w:val="00912D68"/>
    <w:rsid w:val="00921FE7"/>
    <w:rsid w:val="00930920"/>
    <w:rsid w:val="00934BB7"/>
    <w:rsid w:val="00940C8E"/>
    <w:rsid w:val="00957602"/>
    <w:rsid w:val="00976CBB"/>
    <w:rsid w:val="00977B5C"/>
    <w:rsid w:val="0099620E"/>
    <w:rsid w:val="009A2113"/>
    <w:rsid w:val="009A23CF"/>
    <w:rsid w:val="009B6D8D"/>
    <w:rsid w:val="009C4CC2"/>
    <w:rsid w:val="009D277D"/>
    <w:rsid w:val="00A05E48"/>
    <w:rsid w:val="00A23F33"/>
    <w:rsid w:val="00A4621A"/>
    <w:rsid w:val="00A5445B"/>
    <w:rsid w:val="00A54BA3"/>
    <w:rsid w:val="00A65279"/>
    <w:rsid w:val="00AF7238"/>
    <w:rsid w:val="00B0538C"/>
    <w:rsid w:val="00B24564"/>
    <w:rsid w:val="00B255CC"/>
    <w:rsid w:val="00B36838"/>
    <w:rsid w:val="00B522F0"/>
    <w:rsid w:val="00B57E41"/>
    <w:rsid w:val="00B72B6D"/>
    <w:rsid w:val="00B8427C"/>
    <w:rsid w:val="00B86C75"/>
    <w:rsid w:val="00B9101C"/>
    <w:rsid w:val="00B950E4"/>
    <w:rsid w:val="00BC5647"/>
    <w:rsid w:val="00BF795A"/>
    <w:rsid w:val="00C06C7C"/>
    <w:rsid w:val="00C37EDD"/>
    <w:rsid w:val="00C53B20"/>
    <w:rsid w:val="00C5525C"/>
    <w:rsid w:val="00C726A1"/>
    <w:rsid w:val="00C8474E"/>
    <w:rsid w:val="00CA672A"/>
    <w:rsid w:val="00CA7F6A"/>
    <w:rsid w:val="00CC23CC"/>
    <w:rsid w:val="00CE0467"/>
    <w:rsid w:val="00D20592"/>
    <w:rsid w:val="00D26FCD"/>
    <w:rsid w:val="00D438E6"/>
    <w:rsid w:val="00D649D4"/>
    <w:rsid w:val="00D8083A"/>
    <w:rsid w:val="00D932D0"/>
    <w:rsid w:val="00D9550D"/>
    <w:rsid w:val="00DA0EEF"/>
    <w:rsid w:val="00DB443A"/>
    <w:rsid w:val="00DB5F5E"/>
    <w:rsid w:val="00DD2616"/>
    <w:rsid w:val="00E20AAB"/>
    <w:rsid w:val="00E4221F"/>
    <w:rsid w:val="00E6301F"/>
    <w:rsid w:val="00EA03A4"/>
    <w:rsid w:val="00EB063B"/>
    <w:rsid w:val="00EB7BF3"/>
    <w:rsid w:val="00ED1D4F"/>
    <w:rsid w:val="00EF2233"/>
    <w:rsid w:val="00F02206"/>
    <w:rsid w:val="00F100AB"/>
    <w:rsid w:val="00F16512"/>
    <w:rsid w:val="00F16C57"/>
    <w:rsid w:val="00FB3E43"/>
    <w:rsid w:val="00FB63A3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55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Heading1"/>
    <w:next w:val="Normal"/>
    <w:link w:val="Heading3Char"/>
    <w:qFormat/>
    <w:rsid w:val="00857D97"/>
    <w:pPr>
      <w:keepLines w:val="0"/>
      <w:tabs>
        <w:tab w:val="left" w:pos="360"/>
      </w:tabs>
      <w:suppressAutoHyphens/>
      <w:spacing w:before="60" w:after="60"/>
      <w:outlineLvl w:val="2"/>
    </w:pPr>
    <w:rPr>
      <w:rFonts w:ascii="Arial" w:eastAsia="SimSun" w:hAnsi="Arial" w:cs="Arial"/>
      <w:b w:val="0"/>
      <w:bCs w:val="0"/>
      <w:color w:val="auto"/>
      <w:kern w:val="3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D9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7D9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57D97"/>
    <w:rPr>
      <w:rFonts w:ascii="Arial" w:eastAsia="SimSun" w:hAnsi="Arial" w:cs="Arial"/>
      <w:kern w:val="32"/>
      <w:sz w:val="24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857D97"/>
    <w:rPr>
      <w:b/>
      <w:bCs/>
    </w:rPr>
  </w:style>
  <w:style w:type="paragraph" w:styleId="ListParagraph">
    <w:name w:val="List Paragraph"/>
    <w:basedOn w:val="Normal"/>
    <w:uiPriority w:val="34"/>
    <w:qFormat/>
    <w:rsid w:val="00857D97"/>
    <w:pPr>
      <w:ind w:left="720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D97"/>
    <w:pPr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FE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E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B2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55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Heading1"/>
    <w:next w:val="Normal"/>
    <w:link w:val="Heading3Char"/>
    <w:qFormat/>
    <w:rsid w:val="00857D97"/>
    <w:pPr>
      <w:keepLines w:val="0"/>
      <w:tabs>
        <w:tab w:val="left" w:pos="360"/>
      </w:tabs>
      <w:suppressAutoHyphens/>
      <w:spacing w:before="60" w:after="60"/>
      <w:outlineLvl w:val="2"/>
    </w:pPr>
    <w:rPr>
      <w:rFonts w:ascii="Arial" w:eastAsia="SimSun" w:hAnsi="Arial" w:cs="Arial"/>
      <w:b w:val="0"/>
      <w:bCs w:val="0"/>
      <w:color w:val="auto"/>
      <w:kern w:val="3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D9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7D9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57D97"/>
    <w:rPr>
      <w:rFonts w:ascii="Arial" w:eastAsia="SimSun" w:hAnsi="Arial" w:cs="Arial"/>
      <w:kern w:val="32"/>
      <w:sz w:val="24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857D97"/>
    <w:rPr>
      <w:b/>
      <w:bCs/>
    </w:rPr>
  </w:style>
  <w:style w:type="paragraph" w:styleId="ListParagraph">
    <w:name w:val="List Paragraph"/>
    <w:basedOn w:val="Normal"/>
    <w:uiPriority w:val="34"/>
    <w:qFormat/>
    <w:rsid w:val="00857D97"/>
    <w:pPr>
      <w:ind w:left="720"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D97"/>
    <w:pPr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FE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E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B2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721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89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37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09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69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298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159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647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05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0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3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66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5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F4B6F-4FEC-4B2E-856A-E8D2F715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1820</Words>
  <Characters>10378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Gary Dumbarton</cp:lastModifiedBy>
  <cp:revision>2</cp:revision>
  <cp:lastPrinted>2015-10-28T18:57:00Z</cp:lastPrinted>
  <dcterms:created xsi:type="dcterms:W3CDTF">2016-05-06T13:15:00Z</dcterms:created>
  <dcterms:modified xsi:type="dcterms:W3CDTF">2016-05-06T13:15:00Z</dcterms:modified>
</cp:coreProperties>
</file>